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E9DA" w14:textId="77777777" w:rsidR="00C32860" w:rsidRDefault="00C32860">
      <w:pPr>
        <w:rPr>
          <w:rFonts w:ascii="Proxima Nova" w:eastAsia="Proxima Nova" w:hAnsi="Proxima Nova" w:cs="Proxima Nova"/>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32860" w14:paraId="3BBC5947" w14:textId="77777777">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8D61B59" w14:textId="5100A545" w:rsidR="00C32860" w:rsidRPr="00EA1DF2" w:rsidRDefault="00EA1DF2">
            <w:pPr>
              <w:spacing w:after="160"/>
              <w:jc w:val="center"/>
              <w:rPr>
                <w:rFonts w:ascii="Proxima Nova" w:eastAsia="Proxima Nova" w:hAnsi="Proxima Nova" w:cs="Proxima Nova"/>
                <w:b/>
                <w:sz w:val="24"/>
                <w:szCs w:val="24"/>
                <w:lang w:val="es-CL"/>
              </w:rPr>
            </w:pPr>
            <w:r>
              <w:rPr>
                <w:rFonts w:ascii="Proxima Nova" w:eastAsia="Proxima Nova" w:hAnsi="Proxima Nova" w:cs="Proxima Nova"/>
                <w:b/>
                <w:sz w:val="24"/>
                <w:szCs w:val="24"/>
                <w:lang w:val="es-CL"/>
              </w:rPr>
              <w:t>T</w:t>
            </w:r>
            <w:r w:rsidR="00000000" w:rsidRPr="00EA1DF2">
              <w:rPr>
                <w:rFonts w:ascii="Proxima Nova" w:eastAsia="Proxima Nova" w:hAnsi="Proxima Nova" w:cs="Proxima Nova"/>
                <w:b/>
                <w:sz w:val="24"/>
                <w:szCs w:val="24"/>
                <w:lang w:val="es-CL"/>
              </w:rPr>
              <w:t>ÉRMINO DE RESPONSABILIDAD POR DAÑO</w:t>
            </w:r>
          </w:p>
          <w:p w14:paraId="28E4064A" w14:textId="77777777" w:rsidR="00C32860" w:rsidRPr="00EA1DF2" w:rsidRDefault="00000000">
            <w:pPr>
              <w:spacing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Contenedor(es) </w:t>
            </w:r>
            <w:proofErr w:type="spellStart"/>
            <w:r w:rsidRPr="00EA1DF2">
              <w:rPr>
                <w:rFonts w:ascii="Proxima Nova" w:eastAsia="Proxima Nova" w:hAnsi="Proxima Nova" w:cs="Proxima Nova"/>
                <w:sz w:val="24"/>
                <w:szCs w:val="24"/>
                <w:lang w:val="es-CL"/>
              </w:rPr>
              <w:t>nº</w:t>
            </w:r>
            <w:proofErr w:type="spellEnd"/>
            <w:r w:rsidRPr="00EA1DF2">
              <w:rPr>
                <w:rFonts w:ascii="Proxima Nova" w:eastAsia="Proxima Nova" w:hAnsi="Proxima Nova" w:cs="Proxima Nova"/>
                <w:sz w:val="24"/>
                <w:szCs w:val="24"/>
                <w:lang w:val="es-CL"/>
              </w:rPr>
              <w:t>:</w:t>
            </w:r>
          </w:p>
          <w:p w14:paraId="4ED2205F" w14:textId="77777777" w:rsidR="00C32860" w:rsidRDefault="00000000">
            <w:pPr>
              <w:spacing w:after="160"/>
              <w:jc w:val="both"/>
              <w:rPr>
                <w:rFonts w:ascii="Proxima Nova" w:eastAsia="Proxima Nova" w:hAnsi="Proxima Nova" w:cs="Proxima Nova"/>
                <w:sz w:val="24"/>
                <w:szCs w:val="24"/>
              </w:rPr>
            </w:pPr>
            <w:r>
              <w:rPr>
                <w:rFonts w:ascii="Proxima Nova" w:eastAsia="Proxima Nova" w:hAnsi="Proxima Nova" w:cs="Proxima Nova"/>
                <w:sz w:val="24"/>
                <w:szCs w:val="24"/>
              </w:rPr>
              <w:t>Booking / Bill of Lading (B/L) nº:</w:t>
            </w:r>
          </w:p>
          <w:p w14:paraId="6E30AE08" w14:textId="77777777" w:rsidR="00C32860" w:rsidRPr="00EA1DF2" w:rsidRDefault="00000000">
            <w:pPr>
              <w:spacing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[NOMBRE DE LA COMPAÑÍA], </w:t>
            </w:r>
            <w:proofErr w:type="spellStart"/>
            <w:r w:rsidRPr="00EA1DF2">
              <w:rPr>
                <w:rFonts w:ascii="Proxima Nova" w:eastAsia="Proxima Nova" w:hAnsi="Proxima Nova" w:cs="Proxima Nova"/>
                <w:sz w:val="24"/>
                <w:szCs w:val="24"/>
                <w:lang w:val="es-CL"/>
              </w:rPr>
              <w:t>tax</w:t>
            </w:r>
            <w:proofErr w:type="spellEnd"/>
            <w:r w:rsidRPr="00EA1DF2">
              <w:rPr>
                <w:rFonts w:ascii="Proxima Nova" w:eastAsia="Proxima Nova" w:hAnsi="Proxima Nova" w:cs="Proxima Nova"/>
                <w:sz w:val="24"/>
                <w:szCs w:val="24"/>
                <w:lang w:val="es-CL"/>
              </w:rPr>
              <w:t xml:space="preserve"> ID no. [</w:t>
            </w:r>
            <w:r w:rsidRPr="00EA1DF2">
              <w:rPr>
                <w:rFonts w:ascii="Proxima Nova" w:eastAsia="Proxima Nova" w:hAnsi="Proxima Nova" w:cs="Proxima Nova"/>
                <w:sz w:val="24"/>
                <w:szCs w:val="24"/>
                <w:highlight w:val="yellow"/>
                <w:lang w:val="es-CL"/>
              </w:rPr>
              <w:t>_____________________</w:t>
            </w:r>
            <w:r w:rsidRPr="00EA1DF2">
              <w:rPr>
                <w:rFonts w:ascii="Proxima Nova" w:eastAsia="Proxima Nova" w:hAnsi="Proxima Nova" w:cs="Proxima Nova"/>
                <w:sz w:val="24"/>
                <w:szCs w:val="24"/>
                <w:lang w:val="es-CL"/>
              </w:rPr>
              <w:t>], localizada en [</w:t>
            </w:r>
            <w:r w:rsidRPr="00EA1DF2">
              <w:rPr>
                <w:rFonts w:ascii="Proxima Nova" w:eastAsia="Proxima Nova" w:hAnsi="Proxima Nova" w:cs="Proxima Nova"/>
                <w:sz w:val="24"/>
                <w:szCs w:val="24"/>
                <w:highlight w:val="yellow"/>
                <w:lang w:val="es-CL"/>
              </w:rPr>
              <w:t>_______________________________________________________</w:t>
            </w:r>
            <w:r w:rsidRPr="00EA1DF2">
              <w:rPr>
                <w:rFonts w:ascii="Proxima Nova" w:eastAsia="Proxima Nova" w:hAnsi="Proxima Nova" w:cs="Proxima Nova"/>
                <w:sz w:val="24"/>
                <w:szCs w:val="24"/>
                <w:lang w:val="es-CL"/>
              </w:rPr>
              <w:t>], adelante el “COMERCIANTE”, representado por [</w:t>
            </w:r>
            <w:r w:rsidRPr="00EA1DF2">
              <w:rPr>
                <w:rFonts w:ascii="Proxima Nova" w:eastAsia="Proxima Nova" w:hAnsi="Proxima Nova" w:cs="Proxima Nova"/>
                <w:sz w:val="24"/>
                <w:szCs w:val="24"/>
                <w:highlight w:val="yellow"/>
                <w:lang w:val="es-CL"/>
              </w:rPr>
              <w:t>NOMBRE DEL REPRESENTANTE LEGAL</w:t>
            </w:r>
            <w:r w:rsidRPr="00EA1DF2">
              <w:rPr>
                <w:rFonts w:ascii="Proxima Nova" w:eastAsia="Proxima Nova" w:hAnsi="Proxima Nova" w:cs="Proxima Nova"/>
                <w:sz w:val="24"/>
                <w:szCs w:val="24"/>
                <w:lang w:val="es-CL"/>
              </w:rPr>
              <w:t xml:space="preserve">], declara su responsabilidad por los costos relacionados con el daño al/a los contenedor(es) arriba mencionado(s) en el concepto de reparación (daños, lavado, piezas faltantes, etc.) o pago del coste total de declaración de siniestro total en territorio nacional. </w:t>
            </w:r>
          </w:p>
          <w:p w14:paraId="5C915AB9" w14:textId="77777777" w:rsidR="00C32860" w:rsidRPr="00EA1DF2" w:rsidRDefault="00000000">
            <w:pPr>
              <w:spacing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Eso es porque, como establecido entre las partes por el Bill </w:t>
            </w:r>
            <w:proofErr w:type="spellStart"/>
            <w:r w:rsidRPr="00EA1DF2">
              <w:rPr>
                <w:rFonts w:ascii="Proxima Nova" w:eastAsia="Proxima Nova" w:hAnsi="Proxima Nova" w:cs="Proxima Nova"/>
                <w:sz w:val="24"/>
                <w:szCs w:val="24"/>
                <w:lang w:val="es-CL"/>
              </w:rPr>
              <w:t>of</w:t>
            </w:r>
            <w:proofErr w:type="spellEnd"/>
            <w:r w:rsidRPr="00EA1DF2">
              <w:rPr>
                <w:rFonts w:ascii="Proxima Nova" w:eastAsia="Proxima Nova" w:hAnsi="Proxima Nova" w:cs="Proxima Nova"/>
                <w:sz w:val="24"/>
                <w:szCs w:val="24"/>
                <w:lang w:val="es-CL"/>
              </w:rPr>
              <w:t xml:space="preserve"> </w:t>
            </w:r>
            <w:proofErr w:type="spellStart"/>
            <w:r w:rsidRPr="00EA1DF2">
              <w:rPr>
                <w:rFonts w:ascii="Proxima Nova" w:eastAsia="Proxima Nova" w:hAnsi="Proxima Nova" w:cs="Proxima Nova"/>
                <w:sz w:val="24"/>
                <w:szCs w:val="24"/>
                <w:lang w:val="es-CL"/>
              </w:rPr>
              <w:t>Lading</w:t>
            </w:r>
            <w:proofErr w:type="spellEnd"/>
            <w:r w:rsidRPr="00EA1DF2">
              <w:rPr>
                <w:rFonts w:ascii="Proxima Nova" w:eastAsia="Proxima Nova" w:hAnsi="Proxima Nova" w:cs="Proxima Nova"/>
                <w:sz w:val="24"/>
                <w:szCs w:val="24"/>
                <w:lang w:val="es-CL"/>
              </w:rPr>
              <w:t xml:space="preserve"> (B/L), el COMERCIANTE ha recibido el(los) contenedor(es) en buen estado y tiene el deber de devolverlos vacíos, limpios e inalterados. Como tal, es responsable del reembolso total de los gastos por cualquier daño, como reparaciones, limpieza, piezas faltantes, etc.</w:t>
            </w:r>
          </w:p>
          <w:p w14:paraId="4F5241C0" w14:textId="77777777" w:rsidR="00C32860" w:rsidRPr="00EA1DF2" w:rsidRDefault="00000000">
            <w:pPr>
              <w:spacing w:after="160"/>
              <w:jc w:val="both"/>
              <w:rPr>
                <w:rFonts w:ascii="Proxima Nova" w:eastAsia="Proxima Nova" w:hAnsi="Proxima Nova" w:cs="Proxima Nova"/>
                <w:b/>
                <w:sz w:val="24"/>
                <w:szCs w:val="24"/>
                <w:lang w:val="es-CL"/>
              </w:rPr>
            </w:pPr>
            <w:r w:rsidRPr="00EA1DF2">
              <w:rPr>
                <w:rFonts w:ascii="Proxima Nova" w:eastAsia="Proxima Nova" w:hAnsi="Proxima Nova" w:cs="Proxima Nova"/>
                <w:b/>
                <w:sz w:val="24"/>
                <w:szCs w:val="24"/>
                <w:lang w:val="es-CL"/>
              </w:rPr>
              <w:t>SELECCIONE EL TIPO DE DAÑO:</w:t>
            </w:r>
          </w:p>
          <w:p w14:paraId="21B134B9" w14:textId="77777777" w:rsidR="00C32860" w:rsidRPr="00EA1DF2" w:rsidRDefault="00000000">
            <w:pPr>
              <w:spacing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 SIMPLES</w:t>
            </w:r>
          </w:p>
          <w:p w14:paraId="26406C1C" w14:textId="77777777" w:rsidR="00C32860" w:rsidRPr="00EA1DF2" w:rsidRDefault="00000000">
            <w:pPr>
              <w:spacing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 GRAVES</w:t>
            </w:r>
          </w:p>
          <w:p w14:paraId="10802BEA" w14:textId="77777777" w:rsidR="00C32860" w:rsidRPr="00EA1DF2" w:rsidRDefault="00000000">
            <w:pPr>
              <w:spacing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   ) PÉRDIDA TOTAL / TOTAL LOSS </w:t>
            </w:r>
          </w:p>
          <w:p w14:paraId="20217D43" w14:textId="77777777" w:rsidR="00C32860" w:rsidRPr="00EA1DF2" w:rsidRDefault="00C32860">
            <w:pPr>
              <w:spacing w:after="160"/>
              <w:jc w:val="both"/>
              <w:rPr>
                <w:rFonts w:ascii="Proxima Nova" w:eastAsia="Proxima Nova" w:hAnsi="Proxima Nova" w:cs="Proxima Nova"/>
                <w:sz w:val="24"/>
                <w:szCs w:val="24"/>
                <w:lang w:val="es-CL"/>
              </w:rPr>
            </w:pPr>
          </w:p>
          <w:p w14:paraId="3FCF313B" w14:textId="77777777" w:rsidR="00C32860" w:rsidRPr="00EA1DF2" w:rsidRDefault="00000000">
            <w:pPr>
              <w:spacing w:after="160"/>
              <w:jc w:val="both"/>
              <w:rPr>
                <w:rFonts w:ascii="Proxima Nova" w:eastAsia="Proxima Nova" w:hAnsi="Proxima Nova" w:cs="Proxima Nova"/>
                <w:b/>
                <w:sz w:val="24"/>
                <w:szCs w:val="24"/>
                <w:u w:val="single"/>
                <w:lang w:val="es-CL"/>
              </w:rPr>
            </w:pPr>
            <w:r w:rsidRPr="00EA1DF2">
              <w:rPr>
                <w:rFonts w:ascii="Proxima Nova" w:eastAsia="Proxima Nova" w:hAnsi="Proxima Nova" w:cs="Proxima Nova"/>
                <w:b/>
                <w:sz w:val="24"/>
                <w:szCs w:val="24"/>
                <w:u w:val="single"/>
                <w:lang w:val="es-CL"/>
              </w:rPr>
              <w:lastRenderedPageBreak/>
              <w:t>CLÁUSULA 1 – DE LOS DAÑOS COMUNES</w:t>
            </w:r>
          </w:p>
          <w:p w14:paraId="0AA07FA0" w14:textId="77777777" w:rsidR="00C32860" w:rsidRPr="00EA1DF2" w:rsidRDefault="00000000">
            <w:pPr>
              <w:widowControl w:val="0"/>
              <w:numPr>
                <w:ilvl w:val="1"/>
                <w:numId w:val="4"/>
              </w:numPr>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Declarado el daño común (simple o grave), los costos involucrados se refieren a la reparación del contenedor (daño, lavados, piezas faltantes, </w:t>
            </w:r>
            <w:proofErr w:type="spellStart"/>
            <w:r w:rsidRPr="00EA1DF2">
              <w:rPr>
                <w:rFonts w:ascii="Proxima Nova" w:eastAsia="Proxima Nova" w:hAnsi="Proxima Nova" w:cs="Proxima Nova"/>
                <w:sz w:val="24"/>
                <w:szCs w:val="24"/>
                <w:lang w:val="es-CL"/>
              </w:rPr>
              <w:t>etc</w:t>
            </w:r>
            <w:proofErr w:type="spellEnd"/>
            <w:r w:rsidRPr="00EA1DF2">
              <w:rPr>
                <w:rFonts w:ascii="Proxima Nova" w:eastAsia="Proxima Nova" w:hAnsi="Proxima Nova" w:cs="Proxima Nova"/>
                <w:sz w:val="24"/>
                <w:szCs w:val="24"/>
                <w:lang w:val="es-CL"/>
              </w:rPr>
              <w:t>).</w:t>
            </w:r>
          </w:p>
          <w:p w14:paraId="4A4CD2C6" w14:textId="77777777" w:rsidR="00C32860" w:rsidRPr="00EA1DF2" w:rsidRDefault="00C32860">
            <w:pPr>
              <w:widowControl w:val="0"/>
              <w:ind w:left="360"/>
              <w:jc w:val="both"/>
              <w:rPr>
                <w:rFonts w:ascii="Proxima Nova" w:eastAsia="Proxima Nova" w:hAnsi="Proxima Nova" w:cs="Proxima Nova"/>
                <w:sz w:val="24"/>
                <w:szCs w:val="24"/>
                <w:lang w:val="es-CL"/>
              </w:rPr>
            </w:pPr>
          </w:p>
          <w:p w14:paraId="003ED1DF" w14:textId="77777777" w:rsidR="00C32860" w:rsidRPr="00EA1DF2" w:rsidRDefault="00000000">
            <w:pPr>
              <w:widowControl w:val="0"/>
              <w:numPr>
                <w:ilvl w:val="1"/>
                <w:numId w:val="4"/>
              </w:numPr>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En tal caso, estos gastos deberán ser liquidados hasta la fecha de vencimiento indicada en el documento de facturación, bajo pena de multa por demora del 10% (diez por ciento), corrección monetaria e intereses del 1% (uno por ciento) mensual, que se aplicarán hasta la fecha de pago efectivo. En caso de cobro judicial o extrajudicial, se cobrará un porcentaje adicional del 20% (veinte por ciento) en concepto de honorarios legales, sin perjuicio de la determinación de pérdidas y daños. </w:t>
            </w:r>
          </w:p>
          <w:p w14:paraId="0506069F" w14:textId="77777777" w:rsidR="00C32860" w:rsidRPr="00EA1DF2" w:rsidRDefault="00C32860">
            <w:pPr>
              <w:widowControl w:val="0"/>
              <w:jc w:val="both"/>
              <w:rPr>
                <w:rFonts w:ascii="Proxima Nova" w:eastAsia="Proxima Nova" w:hAnsi="Proxima Nova" w:cs="Proxima Nova"/>
                <w:sz w:val="24"/>
                <w:szCs w:val="24"/>
                <w:lang w:val="es-CL"/>
              </w:rPr>
            </w:pPr>
          </w:p>
          <w:p w14:paraId="5338B47D" w14:textId="77777777" w:rsidR="00C32860" w:rsidRDefault="00000000">
            <w:pPr>
              <w:spacing w:after="160"/>
              <w:jc w:val="both"/>
              <w:rPr>
                <w:rFonts w:ascii="Proxima Nova" w:eastAsia="Proxima Nova" w:hAnsi="Proxima Nova" w:cs="Proxima Nova"/>
                <w:b/>
                <w:sz w:val="24"/>
                <w:szCs w:val="24"/>
                <w:u w:val="single"/>
              </w:rPr>
            </w:pPr>
            <w:r>
              <w:rPr>
                <w:rFonts w:ascii="Proxima Nova" w:eastAsia="Proxima Nova" w:hAnsi="Proxima Nova" w:cs="Proxima Nova"/>
                <w:b/>
                <w:sz w:val="24"/>
                <w:szCs w:val="24"/>
                <w:u w:val="single"/>
              </w:rPr>
              <w:t>CLÁUSULA 2 – PÉRDIDA TOTAL</w:t>
            </w:r>
          </w:p>
          <w:p w14:paraId="4171067F" w14:textId="77777777" w:rsidR="00C32860" w:rsidRPr="00EA1DF2" w:rsidRDefault="00000000">
            <w:pPr>
              <w:widowControl w:val="0"/>
              <w:numPr>
                <w:ilvl w:val="1"/>
                <w:numId w:val="1"/>
              </w:numPr>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En el caso de PÉRDIDA TOTAL, el OPERADOR es exclusivamente responsable por todos los costos, directos e indirectos, pasados y futuros, debidos y exigibles, relacionados con los contenedores, incluyendo, pero no limitado a, costos de almacenaje, manipulación, energía, gastos de terminal, entre otros no especificados. </w:t>
            </w:r>
          </w:p>
          <w:p w14:paraId="28131D17" w14:textId="77777777" w:rsidR="00C32860" w:rsidRPr="00EA1DF2" w:rsidRDefault="00C32860">
            <w:pPr>
              <w:widowControl w:val="0"/>
              <w:jc w:val="both"/>
              <w:rPr>
                <w:rFonts w:ascii="Proxima Nova" w:eastAsia="Proxima Nova" w:hAnsi="Proxima Nova" w:cs="Proxima Nova"/>
                <w:sz w:val="24"/>
                <w:szCs w:val="24"/>
                <w:lang w:val="es-CL"/>
              </w:rPr>
            </w:pPr>
          </w:p>
          <w:p w14:paraId="004FC4DD" w14:textId="77777777" w:rsidR="00C32860" w:rsidRPr="00EA1DF2" w:rsidRDefault="00000000">
            <w:pPr>
              <w:widowControl w:val="0"/>
              <w:numPr>
                <w:ilvl w:val="1"/>
                <w:numId w:val="1"/>
              </w:numPr>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Caso tenga la pérdida total del </w:t>
            </w:r>
            <w:r w:rsidRPr="00EA1DF2">
              <w:rPr>
                <w:rFonts w:ascii="Proxima Nova" w:eastAsia="Proxima Nova" w:hAnsi="Proxima Nova" w:cs="Proxima Nova"/>
                <w:sz w:val="24"/>
                <w:szCs w:val="24"/>
                <w:lang w:val="es-CL"/>
              </w:rPr>
              <w:lastRenderedPageBreak/>
              <w:t xml:space="preserve">contenedor, el COMERCIANTE podrá elegir si se queda con el contenedor o no, y deberá seguir el procedimiento a seguir: </w:t>
            </w:r>
          </w:p>
          <w:p w14:paraId="0F400D08" w14:textId="77777777" w:rsidR="00C32860" w:rsidRPr="00EA1DF2" w:rsidRDefault="00C32860">
            <w:pPr>
              <w:widowControl w:val="0"/>
              <w:spacing w:line="240" w:lineRule="auto"/>
              <w:ind w:left="720"/>
              <w:jc w:val="both"/>
              <w:rPr>
                <w:rFonts w:ascii="Proxima Nova" w:eastAsia="Proxima Nova" w:hAnsi="Proxima Nova" w:cs="Proxima Nova"/>
                <w:sz w:val="24"/>
                <w:szCs w:val="24"/>
                <w:lang w:val="es-CL"/>
              </w:rPr>
            </w:pPr>
          </w:p>
          <w:p w14:paraId="2740AEF8" w14:textId="77777777" w:rsidR="00C32860" w:rsidRPr="00EA1DF2" w:rsidRDefault="00000000">
            <w:pPr>
              <w:widowControl w:val="0"/>
              <w:numPr>
                <w:ilvl w:val="2"/>
                <w:numId w:val="1"/>
              </w:numPr>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En el caso de elegir quedarse con la unidad, el COMERCIANTE deberá declarar su intención de manera clara, por escrito, hasta 15 (quince) días. Una vez transcurrido el plazo, ONE podrá trasladar la unidad a otra ubicación, y el DISTRIBUIDOR será responsable de todos los costes de este traslado, incluidos, entre otros, los costes de eliminación y transporte.</w:t>
            </w:r>
          </w:p>
          <w:p w14:paraId="778537BD" w14:textId="77777777" w:rsidR="00C32860" w:rsidRPr="00EA1DF2" w:rsidRDefault="00C32860">
            <w:pPr>
              <w:widowControl w:val="0"/>
              <w:ind w:left="720"/>
              <w:jc w:val="both"/>
              <w:rPr>
                <w:rFonts w:ascii="Proxima Nova" w:eastAsia="Proxima Nova" w:hAnsi="Proxima Nova" w:cs="Proxima Nova"/>
                <w:sz w:val="24"/>
                <w:szCs w:val="24"/>
                <w:lang w:val="es-CL"/>
              </w:rPr>
            </w:pPr>
          </w:p>
          <w:p w14:paraId="4CB8434C" w14:textId="77777777" w:rsidR="00C32860" w:rsidRPr="00EA1DF2" w:rsidRDefault="00000000">
            <w:pPr>
              <w:widowControl w:val="0"/>
              <w:numPr>
                <w:ilvl w:val="2"/>
                <w:numId w:val="1"/>
              </w:numPr>
              <w:ind w:left="108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Además de cumplir con la cláusula 2.2.1. y del pago de los valores mencionados, el COMERCIANTE, si elegir quedarse con el contenedor, se responsabiliza por el cumplimiento de todas las leyes y reglamentos de las autoridades locales sobre el procedimiento de importación, nacionalización y </w:t>
            </w:r>
            <w:proofErr w:type="spellStart"/>
            <w:r w:rsidRPr="00EA1DF2">
              <w:rPr>
                <w:rFonts w:ascii="Proxima Nova" w:eastAsia="Proxima Nova" w:hAnsi="Proxima Nova" w:cs="Proxima Nova"/>
                <w:sz w:val="24"/>
                <w:szCs w:val="24"/>
                <w:lang w:val="es-CL"/>
              </w:rPr>
              <w:t>descaracterización</w:t>
            </w:r>
            <w:proofErr w:type="spellEnd"/>
            <w:r w:rsidRPr="00EA1DF2">
              <w:rPr>
                <w:rFonts w:ascii="Proxima Nova" w:eastAsia="Proxima Nova" w:hAnsi="Proxima Nova" w:cs="Proxima Nova"/>
                <w:sz w:val="24"/>
                <w:szCs w:val="24"/>
                <w:lang w:val="es-CL"/>
              </w:rPr>
              <w:t xml:space="preserve">, en especial, por el pago de todos los impuestos, tasas y tarifas, y otras obligaciones pasadas y futuras, vencidas y exigibles, que estén relacionadas con el transporte marítimo efectuado o con el/los contenedor/es mencionado/s y cualquier coste adicional para la </w:t>
            </w:r>
            <w:r w:rsidRPr="00EA1DF2">
              <w:rPr>
                <w:rFonts w:ascii="Proxima Nova" w:eastAsia="Proxima Nova" w:hAnsi="Proxima Nova" w:cs="Proxima Nova"/>
                <w:sz w:val="24"/>
                <w:szCs w:val="24"/>
                <w:lang w:val="es-CL"/>
              </w:rPr>
              <w:lastRenderedPageBreak/>
              <w:t xml:space="preserve">ejecución del presente instrumento. Acerca de los costos mencionados, están incluidos, pero no se limitan, al </w:t>
            </w:r>
            <w:proofErr w:type="spellStart"/>
            <w:r w:rsidRPr="00EA1DF2">
              <w:rPr>
                <w:rFonts w:ascii="Proxima Nova" w:eastAsia="Proxima Nova" w:hAnsi="Proxima Nova" w:cs="Proxima Nova"/>
                <w:i/>
                <w:sz w:val="24"/>
                <w:szCs w:val="24"/>
                <w:lang w:val="es-CL"/>
              </w:rPr>
              <w:t>handling</w:t>
            </w:r>
            <w:proofErr w:type="spellEnd"/>
            <w:r w:rsidRPr="00EA1DF2">
              <w:rPr>
                <w:rFonts w:ascii="Proxima Nova" w:eastAsia="Proxima Nova" w:hAnsi="Proxima Nova" w:cs="Proxima Nova"/>
                <w:sz w:val="24"/>
                <w:szCs w:val="24"/>
                <w:lang w:val="es-CL"/>
              </w:rPr>
              <w:t xml:space="preserve">, </w:t>
            </w:r>
            <w:proofErr w:type="spellStart"/>
            <w:r w:rsidRPr="00EA1DF2">
              <w:rPr>
                <w:rFonts w:ascii="Proxima Nova" w:eastAsia="Proxima Nova" w:hAnsi="Proxima Nova" w:cs="Proxima Nova"/>
                <w:sz w:val="24"/>
                <w:szCs w:val="24"/>
                <w:lang w:val="es-CL"/>
              </w:rPr>
              <w:t>descaracterización</w:t>
            </w:r>
            <w:proofErr w:type="spellEnd"/>
            <w:r w:rsidRPr="00EA1DF2">
              <w:rPr>
                <w:rFonts w:ascii="Proxima Nova" w:eastAsia="Proxima Nova" w:hAnsi="Proxima Nova" w:cs="Proxima Nova"/>
                <w:sz w:val="24"/>
                <w:szCs w:val="24"/>
                <w:lang w:val="es-CL"/>
              </w:rPr>
              <w:t xml:space="preserve"> del(de los) contenedor(es) y costos de almacenaje.</w:t>
            </w:r>
          </w:p>
          <w:p w14:paraId="53FA9B57" w14:textId="77777777" w:rsidR="00C32860" w:rsidRPr="00EA1DF2" w:rsidRDefault="00C32860">
            <w:pPr>
              <w:widowControl w:val="0"/>
              <w:spacing w:line="240" w:lineRule="auto"/>
              <w:ind w:left="720"/>
              <w:jc w:val="both"/>
              <w:rPr>
                <w:rFonts w:ascii="Proxima Nova" w:eastAsia="Proxima Nova" w:hAnsi="Proxima Nova" w:cs="Proxima Nova"/>
                <w:sz w:val="24"/>
                <w:szCs w:val="24"/>
                <w:lang w:val="es-CL"/>
              </w:rPr>
            </w:pPr>
          </w:p>
          <w:p w14:paraId="5026458D" w14:textId="77777777" w:rsidR="00C32860" w:rsidRPr="00EA1DF2" w:rsidRDefault="00000000">
            <w:pPr>
              <w:widowControl w:val="0"/>
              <w:ind w:left="108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 </w:t>
            </w:r>
          </w:p>
          <w:p w14:paraId="6747101B" w14:textId="77777777" w:rsidR="00C32860" w:rsidRPr="00EA1DF2" w:rsidRDefault="00000000">
            <w:pPr>
              <w:widowControl w:val="0"/>
              <w:numPr>
                <w:ilvl w:val="2"/>
                <w:numId w:val="1"/>
              </w:numPr>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El pago del valor residual de la(s) unidad(es) mencionada(s) en este término se realizará de acuerdo con las condiciones de importación mediante la emisión de una factura comercial, emitida por el armador OCEAN NETWORK EXPRESS para su pago en dólares estadounidenses en el extranjero.</w:t>
            </w:r>
          </w:p>
          <w:p w14:paraId="2C41CC81" w14:textId="77777777" w:rsidR="00C32860" w:rsidRPr="00EA1DF2" w:rsidRDefault="00C32860">
            <w:pPr>
              <w:widowControl w:val="0"/>
              <w:spacing w:line="240" w:lineRule="auto"/>
              <w:ind w:left="720"/>
              <w:jc w:val="both"/>
              <w:rPr>
                <w:rFonts w:ascii="Proxima Nova" w:eastAsia="Proxima Nova" w:hAnsi="Proxima Nova" w:cs="Proxima Nova"/>
                <w:sz w:val="24"/>
                <w:szCs w:val="24"/>
                <w:lang w:val="es-CL"/>
              </w:rPr>
            </w:pPr>
          </w:p>
          <w:p w14:paraId="734F2B88" w14:textId="77777777" w:rsidR="00C32860" w:rsidRPr="00EA1DF2" w:rsidRDefault="00C32860">
            <w:pPr>
              <w:widowControl w:val="0"/>
              <w:ind w:left="720"/>
              <w:jc w:val="both"/>
              <w:rPr>
                <w:rFonts w:ascii="Proxima Nova" w:eastAsia="Proxima Nova" w:hAnsi="Proxima Nova" w:cs="Proxima Nova"/>
                <w:sz w:val="24"/>
                <w:szCs w:val="24"/>
                <w:lang w:val="es-CL"/>
              </w:rPr>
            </w:pPr>
          </w:p>
          <w:p w14:paraId="3F45E2DD" w14:textId="77777777" w:rsidR="00C32860" w:rsidRPr="00EA1DF2" w:rsidRDefault="00000000">
            <w:pPr>
              <w:widowControl w:val="0"/>
              <w:numPr>
                <w:ilvl w:val="2"/>
                <w:numId w:val="1"/>
              </w:numPr>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Para que se proceda la importación y nacionalización del(de los) contenedor(es) en las autoridades públicas, el COMERCIANTE es responsable por la definición de un despachante de su confianza, siendo responsable de manera civil, laboral, administrativa y criminal por todos los actos y omisiones involucradas con la presente contratación, incluso eventuales multas por errores o imprecisiones de las informaciones prestadas. </w:t>
            </w:r>
          </w:p>
          <w:p w14:paraId="771D05D5" w14:textId="77777777" w:rsidR="00C32860" w:rsidRPr="00EA1DF2" w:rsidRDefault="00C32860">
            <w:pPr>
              <w:widowControl w:val="0"/>
              <w:ind w:left="720"/>
              <w:jc w:val="both"/>
              <w:rPr>
                <w:rFonts w:ascii="Proxima Nova" w:eastAsia="Proxima Nova" w:hAnsi="Proxima Nova" w:cs="Proxima Nova"/>
                <w:sz w:val="24"/>
                <w:szCs w:val="24"/>
                <w:lang w:val="es-CL"/>
              </w:rPr>
            </w:pPr>
          </w:p>
          <w:p w14:paraId="2F75BC82" w14:textId="77777777" w:rsidR="00C32860" w:rsidRPr="00EA1DF2" w:rsidRDefault="00000000">
            <w:pPr>
              <w:widowControl w:val="0"/>
              <w:numPr>
                <w:ilvl w:val="2"/>
                <w:numId w:val="1"/>
              </w:numPr>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El plazo para finalización de los </w:t>
            </w:r>
            <w:proofErr w:type="spellStart"/>
            <w:r w:rsidRPr="00EA1DF2">
              <w:rPr>
                <w:rFonts w:ascii="Proxima Nova" w:eastAsia="Proxima Nova" w:hAnsi="Proxima Nova" w:cs="Proxima Nova"/>
                <w:sz w:val="24"/>
                <w:szCs w:val="24"/>
                <w:lang w:val="es-CL"/>
              </w:rPr>
              <w:t>procedimentos</w:t>
            </w:r>
            <w:proofErr w:type="spellEnd"/>
            <w:r w:rsidRPr="00EA1DF2">
              <w:rPr>
                <w:rFonts w:ascii="Proxima Nova" w:eastAsia="Proxima Nova" w:hAnsi="Proxima Nova" w:cs="Proxima Nova"/>
                <w:sz w:val="24"/>
                <w:szCs w:val="24"/>
                <w:lang w:val="es-CL"/>
              </w:rPr>
              <w:t xml:space="preserve"> de importación, nacionalización y </w:t>
            </w:r>
            <w:proofErr w:type="spellStart"/>
            <w:r w:rsidRPr="00EA1DF2">
              <w:rPr>
                <w:rFonts w:ascii="Proxima Nova" w:eastAsia="Proxima Nova" w:hAnsi="Proxima Nova" w:cs="Proxima Nova"/>
                <w:sz w:val="24"/>
                <w:szCs w:val="24"/>
                <w:lang w:val="es-CL"/>
              </w:rPr>
              <w:t>descaracterización</w:t>
            </w:r>
            <w:proofErr w:type="spellEnd"/>
            <w:r w:rsidRPr="00EA1DF2">
              <w:rPr>
                <w:rFonts w:ascii="Proxima Nova" w:eastAsia="Proxima Nova" w:hAnsi="Proxima Nova" w:cs="Proxima Nova"/>
                <w:sz w:val="24"/>
                <w:szCs w:val="24"/>
                <w:lang w:val="es-CL"/>
              </w:rPr>
              <w:t xml:space="preserve"> del (de los) </w:t>
            </w:r>
            <w:r w:rsidRPr="00EA1DF2">
              <w:rPr>
                <w:rFonts w:ascii="Proxima Nova" w:eastAsia="Proxima Nova" w:hAnsi="Proxima Nova" w:cs="Proxima Nova"/>
                <w:sz w:val="24"/>
                <w:szCs w:val="24"/>
                <w:lang w:val="es-CL"/>
              </w:rPr>
              <w:lastRenderedPageBreak/>
              <w:t>contenedor(es) es de 120 (ciento veinte) días, a contar desde la firma de este término, bajo pena de multa diaria de (…) hasta la conclusión de los procedimientos mencionados.</w:t>
            </w:r>
          </w:p>
          <w:p w14:paraId="52CD9214" w14:textId="77777777" w:rsidR="00C32860" w:rsidRPr="00EA1DF2" w:rsidRDefault="00C32860">
            <w:pPr>
              <w:spacing w:after="160"/>
              <w:rPr>
                <w:rFonts w:ascii="Proxima Nova" w:eastAsia="Proxima Nova" w:hAnsi="Proxima Nova" w:cs="Proxima Nova"/>
                <w:sz w:val="24"/>
                <w:szCs w:val="24"/>
                <w:lang w:val="es-CL"/>
              </w:rPr>
            </w:pPr>
          </w:p>
          <w:p w14:paraId="3369F4B7" w14:textId="77777777" w:rsidR="00C32860" w:rsidRPr="00EA1DF2" w:rsidRDefault="00000000">
            <w:pPr>
              <w:widowControl w:val="0"/>
              <w:ind w:left="72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Una vez concluido el procedimiento de nacionalización y </w:t>
            </w:r>
            <w:proofErr w:type="spellStart"/>
            <w:r w:rsidRPr="00EA1DF2">
              <w:rPr>
                <w:rFonts w:ascii="Proxima Nova" w:eastAsia="Proxima Nova" w:hAnsi="Proxima Nova" w:cs="Proxima Nova"/>
                <w:sz w:val="24"/>
                <w:szCs w:val="24"/>
                <w:lang w:val="es-CL"/>
              </w:rPr>
              <w:t>descaracterización</w:t>
            </w:r>
            <w:proofErr w:type="spellEnd"/>
            <w:r w:rsidRPr="00EA1DF2">
              <w:rPr>
                <w:rFonts w:ascii="Proxima Nova" w:eastAsia="Proxima Nova" w:hAnsi="Proxima Nova" w:cs="Proxima Nova"/>
                <w:sz w:val="24"/>
                <w:szCs w:val="24"/>
                <w:lang w:val="es-CL"/>
              </w:rPr>
              <w:t xml:space="preserve"> del o los contenedores indicados en el presente instrumento, el OPERADOR deberá retirar las unidades de la terminal en un plazo máximo de 30 (treinta) días, debiendo presentarlas en ese momento:</w:t>
            </w:r>
          </w:p>
          <w:p w14:paraId="02DDD618" w14:textId="77777777" w:rsidR="00C32860" w:rsidRPr="00EA1DF2" w:rsidRDefault="00C32860">
            <w:pPr>
              <w:widowControl w:val="0"/>
              <w:ind w:left="720"/>
              <w:jc w:val="both"/>
              <w:rPr>
                <w:rFonts w:ascii="Proxima Nova" w:eastAsia="Proxima Nova" w:hAnsi="Proxima Nova" w:cs="Proxima Nova"/>
                <w:sz w:val="24"/>
                <w:szCs w:val="24"/>
                <w:lang w:val="es-CL"/>
              </w:rPr>
            </w:pPr>
          </w:p>
          <w:p w14:paraId="136B0062" w14:textId="77777777" w:rsidR="00C32860" w:rsidRDefault="00000000">
            <w:pPr>
              <w:widowControl w:val="0"/>
              <w:numPr>
                <w:ilvl w:val="0"/>
                <w:numId w:val="5"/>
              </w:numPr>
              <w:ind w:left="990" w:hanging="360"/>
              <w:jc w:val="both"/>
              <w:rPr>
                <w:rFonts w:ascii="Proxima Nova" w:eastAsia="Proxima Nova" w:hAnsi="Proxima Nova" w:cs="Proxima Nova"/>
                <w:sz w:val="24"/>
                <w:szCs w:val="24"/>
              </w:rPr>
            </w:pPr>
            <w:proofErr w:type="spellStart"/>
            <w:r>
              <w:rPr>
                <w:rFonts w:ascii="Proxima Nova" w:eastAsia="Proxima Nova" w:hAnsi="Proxima Nova" w:cs="Proxima Nova"/>
                <w:sz w:val="24"/>
                <w:szCs w:val="24"/>
              </w:rPr>
              <w:t>Recibo</w:t>
            </w:r>
            <w:proofErr w:type="spellEnd"/>
            <w:r>
              <w:rPr>
                <w:rFonts w:ascii="Proxima Nova" w:eastAsia="Proxima Nova" w:hAnsi="Proxima Nova" w:cs="Proxima Nova"/>
                <w:sz w:val="24"/>
                <w:szCs w:val="24"/>
              </w:rPr>
              <w:t xml:space="preserve"> de </w:t>
            </w:r>
            <w:proofErr w:type="spellStart"/>
            <w:r>
              <w:rPr>
                <w:rFonts w:ascii="Proxima Nova" w:eastAsia="Proxima Nova" w:hAnsi="Proxima Nova" w:cs="Proxima Nova"/>
                <w:sz w:val="24"/>
                <w:szCs w:val="24"/>
              </w:rPr>
              <w:t>pago</w:t>
            </w:r>
            <w:proofErr w:type="spellEnd"/>
            <w:r>
              <w:rPr>
                <w:rFonts w:ascii="Proxima Nova" w:eastAsia="Proxima Nova" w:hAnsi="Proxima Nova" w:cs="Proxima Nova"/>
                <w:sz w:val="24"/>
                <w:szCs w:val="24"/>
              </w:rPr>
              <w:t xml:space="preserve"> de </w:t>
            </w:r>
            <w:proofErr w:type="spellStart"/>
            <w:r>
              <w:rPr>
                <w:rFonts w:ascii="Proxima Nova" w:eastAsia="Proxima Nova" w:hAnsi="Proxima Nova" w:cs="Proxima Nova"/>
                <w:sz w:val="24"/>
                <w:szCs w:val="24"/>
              </w:rPr>
              <w:t>los</w:t>
            </w:r>
            <w:proofErr w:type="spellEnd"/>
            <w:r>
              <w:rPr>
                <w:rFonts w:ascii="Proxima Nova" w:eastAsia="Proxima Nova" w:hAnsi="Proxima Nova" w:cs="Proxima Nova"/>
                <w:sz w:val="24"/>
                <w:szCs w:val="24"/>
              </w:rPr>
              <w:t xml:space="preserve"> </w:t>
            </w:r>
            <w:proofErr w:type="spellStart"/>
            <w:r>
              <w:rPr>
                <w:rFonts w:ascii="Proxima Nova" w:eastAsia="Proxima Nova" w:hAnsi="Proxima Nova" w:cs="Proxima Nova"/>
                <w:sz w:val="24"/>
                <w:szCs w:val="24"/>
              </w:rPr>
              <w:t>valores</w:t>
            </w:r>
            <w:proofErr w:type="spellEnd"/>
            <w:r>
              <w:rPr>
                <w:rFonts w:ascii="Proxima Nova" w:eastAsia="Proxima Nova" w:hAnsi="Proxima Nova" w:cs="Proxima Nova"/>
                <w:sz w:val="24"/>
                <w:szCs w:val="24"/>
              </w:rPr>
              <w:t xml:space="preserve"> </w:t>
            </w:r>
            <w:proofErr w:type="spellStart"/>
            <w:r>
              <w:rPr>
                <w:rFonts w:ascii="Proxima Nova" w:eastAsia="Proxima Nova" w:hAnsi="Proxima Nova" w:cs="Proxima Nova"/>
                <w:sz w:val="24"/>
                <w:szCs w:val="24"/>
              </w:rPr>
              <w:t>debidos</w:t>
            </w:r>
            <w:proofErr w:type="spellEnd"/>
            <w:r>
              <w:rPr>
                <w:rFonts w:ascii="Proxima Nova" w:eastAsia="Proxima Nova" w:hAnsi="Proxima Nova" w:cs="Proxima Nova"/>
                <w:sz w:val="24"/>
                <w:szCs w:val="24"/>
              </w:rPr>
              <w:t xml:space="preserve"> à ONE;</w:t>
            </w:r>
          </w:p>
          <w:p w14:paraId="0AFA62C9" w14:textId="77777777" w:rsidR="00C32860" w:rsidRPr="00EA1DF2" w:rsidRDefault="00000000">
            <w:pPr>
              <w:widowControl w:val="0"/>
              <w:numPr>
                <w:ilvl w:val="0"/>
                <w:numId w:val="5"/>
              </w:numPr>
              <w:ind w:left="990" w:hanging="3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Recibo de pago de las tasas, tarifas y encargos relacionados con la importación, nacionalización, </w:t>
            </w:r>
            <w:proofErr w:type="spellStart"/>
            <w:r w:rsidRPr="00EA1DF2">
              <w:rPr>
                <w:rFonts w:ascii="Proxima Nova" w:eastAsia="Proxima Nova" w:hAnsi="Proxima Nova" w:cs="Proxima Nova"/>
                <w:sz w:val="24"/>
                <w:szCs w:val="24"/>
                <w:lang w:val="es-CL"/>
              </w:rPr>
              <w:t>descaracterización</w:t>
            </w:r>
            <w:proofErr w:type="spellEnd"/>
            <w:r w:rsidRPr="00EA1DF2">
              <w:rPr>
                <w:rFonts w:ascii="Proxima Nova" w:eastAsia="Proxima Nova" w:hAnsi="Proxima Nova" w:cs="Proxima Nova"/>
                <w:sz w:val="24"/>
                <w:szCs w:val="24"/>
                <w:lang w:val="es-CL"/>
              </w:rPr>
              <w:t>, manejo y almacenamiento del (de los) contenedor(es) indicados en este documento;</w:t>
            </w:r>
          </w:p>
          <w:p w14:paraId="42AC5F75" w14:textId="77777777" w:rsidR="00C32860" w:rsidRPr="00EA1DF2" w:rsidRDefault="00000000">
            <w:pPr>
              <w:widowControl w:val="0"/>
              <w:numPr>
                <w:ilvl w:val="0"/>
                <w:numId w:val="5"/>
              </w:numPr>
              <w:ind w:left="990" w:hanging="3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 xml:space="preserve">Recibo de </w:t>
            </w:r>
            <w:proofErr w:type="spellStart"/>
            <w:r w:rsidRPr="00EA1DF2">
              <w:rPr>
                <w:rFonts w:ascii="Proxima Nova" w:eastAsia="Proxima Nova" w:hAnsi="Proxima Nova" w:cs="Proxima Nova"/>
                <w:sz w:val="24"/>
                <w:szCs w:val="24"/>
                <w:lang w:val="es-CL"/>
              </w:rPr>
              <w:t>descaracterización</w:t>
            </w:r>
            <w:proofErr w:type="spellEnd"/>
            <w:r w:rsidRPr="00EA1DF2">
              <w:rPr>
                <w:rFonts w:ascii="Proxima Nova" w:eastAsia="Proxima Nova" w:hAnsi="Proxima Nova" w:cs="Proxima Nova"/>
                <w:sz w:val="24"/>
                <w:szCs w:val="24"/>
                <w:lang w:val="es-CL"/>
              </w:rPr>
              <w:t xml:space="preserve"> del contenedor;</w:t>
            </w:r>
          </w:p>
          <w:p w14:paraId="69D6EC4F" w14:textId="77777777" w:rsidR="00C32860" w:rsidRPr="00EA1DF2" w:rsidRDefault="00000000">
            <w:pPr>
              <w:widowControl w:val="0"/>
              <w:numPr>
                <w:ilvl w:val="0"/>
                <w:numId w:val="5"/>
              </w:numPr>
              <w:ind w:left="990" w:hanging="3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Sin perjuicio de ello, cualquier otro documento relacionado con este instrumento a petición de ONE.</w:t>
            </w:r>
          </w:p>
          <w:p w14:paraId="7534869C" w14:textId="77777777" w:rsidR="00C32860" w:rsidRPr="00EA1DF2" w:rsidRDefault="00C32860">
            <w:pPr>
              <w:widowControl w:val="0"/>
              <w:ind w:left="1440"/>
              <w:jc w:val="both"/>
              <w:rPr>
                <w:rFonts w:ascii="Proxima Nova" w:eastAsia="Proxima Nova" w:hAnsi="Proxima Nova" w:cs="Proxima Nova"/>
                <w:sz w:val="24"/>
                <w:szCs w:val="24"/>
                <w:lang w:val="es-CL"/>
              </w:rPr>
            </w:pPr>
          </w:p>
          <w:p w14:paraId="7B1D0ECC" w14:textId="77777777" w:rsidR="00C32860" w:rsidRPr="00EA1DF2" w:rsidRDefault="00000000">
            <w:pPr>
              <w:spacing w:after="160"/>
              <w:jc w:val="both"/>
              <w:rPr>
                <w:rFonts w:ascii="Proxima Nova" w:eastAsia="Proxima Nova" w:hAnsi="Proxima Nova" w:cs="Proxima Nova"/>
                <w:b/>
                <w:sz w:val="24"/>
                <w:szCs w:val="24"/>
                <w:u w:val="single"/>
                <w:lang w:val="es-CL"/>
              </w:rPr>
            </w:pPr>
            <w:r w:rsidRPr="00EA1DF2">
              <w:rPr>
                <w:rFonts w:ascii="Proxima Nova" w:eastAsia="Proxima Nova" w:hAnsi="Proxima Nova" w:cs="Proxima Nova"/>
                <w:b/>
                <w:sz w:val="24"/>
                <w:szCs w:val="24"/>
                <w:u w:val="single"/>
                <w:lang w:val="es-CL"/>
              </w:rPr>
              <w:t>CLÁUSULA 3 - DISPOSICIONES FINALES</w:t>
            </w:r>
          </w:p>
          <w:p w14:paraId="24CD9954" w14:textId="77777777" w:rsidR="00C32860" w:rsidRPr="00EA1DF2" w:rsidRDefault="00000000">
            <w:pPr>
              <w:spacing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lastRenderedPageBreak/>
              <w:t>3.1. Las partes declaran y afirman que el presente Instrumento refleja la expresión de su libertad para contratar y que no contiene, ni siquiera implícitamente, ningún vicio de la voluntad o declaración de voluntad, consentimiento u objeto, y que ninguna causa de nulidad o anulabilidad definida por la ley o proclamada por los Tribunales o la doctrina jurídica podrá ser invocada en él o a partir de él.</w:t>
            </w:r>
          </w:p>
          <w:p w14:paraId="7E7FF0AC" w14:textId="77777777" w:rsidR="00C32860" w:rsidRPr="00EA1DF2" w:rsidRDefault="00000000">
            <w:pPr>
              <w:spacing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3.2 El presente Instrumento y las condiciones establecidas en el mismo no podrán ser divulgados a terceros, bajo ninguna condición o pretexto, sin la autorización expresa y por escrito de ONE, salvo en caso de legalización del cargo. En caso de divulgación a terceros sin la autorización previa de ONE, se aplicará una multa del 50% (cincuenta por ciento) de los importes discutidos en ese momento, sin perjuicio de cualquier solicitud de indemnización por daños y perjuicios.</w:t>
            </w:r>
          </w:p>
          <w:p w14:paraId="0D40E96E" w14:textId="77777777" w:rsidR="00C32860" w:rsidRPr="00EA1DF2" w:rsidRDefault="00000000">
            <w:pPr>
              <w:spacing w:after="160"/>
              <w:jc w:val="both"/>
              <w:rPr>
                <w:rFonts w:ascii="Proxima Nova" w:eastAsia="Proxima Nova" w:hAnsi="Proxima Nova" w:cs="Proxima Nova"/>
                <w:b/>
                <w:sz w:val="24"/>
                <w:szCs w:val="24"/>
                <w:lang w:val="es-CL"/>
              </w:rPr>
            </w:pPr>
            <w:r w:rsidRPr="00EA1DF2">
              <w:rPr>
                <w:rFonts w:ascii="Proxima Nova" w:eastAsia="Proxima Nova" w:hAnsi="Proxima Nova" w:cs="Proxima Nova"/>
                <w:sz w:val="24"/>
                <w:szCs w:val="24"/>
                <w:lang w:val="es-CL"/>
              </w:rPr>
              <w:t>3.3. El presente documento podrá ser firmado física o virtualmente. Las partes reconocen expresamente la veracidad de las firmas y la recepción de una copia del mismo.</w:t>
            </w:r>
          </w:p>
          <w:p w14:paraId="0E47C6A7" w14:textId="77777777" w:rsidR="00C32860" w:rsidRPr="00EA1DF2" w:rsidRDefault="00C32860">
            <w:pPr>
              <w:spacing w:before="240" w:after="160"/>
              <w:jc w:val="both"/>
              <w:rPr>
                <w:rFonts w:ascii="Proxima Nova" w:eastAsia="Proxima Nova" w:hAnsi="Proxima Nova" w:cs="Proxima Nova"/>
                <w:sz w:val="24"/>
                <w:szCs w:val="24"/>
                <w:lang w:val="es-CL"/>
              </w:rPr>
            </w:pPr>
          </w:p>
          <w:p w14:paraId="729CB627" w14:textId="77777777" w:rsidR="00C32860" w:rsidRPr="00EA1DF2" w:rsidRDefault="00000000">
            <w:pPr>
              <w:spacing w:before="240"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_________________________________</w:t>
            </w:r>
          </w:p>
          <w:p w14:paraId="0104ECEF" w14:textId="77777777" w:rsidR="00C32860" w:rsidRPr="00EA1DF2" w:rsidRDefault="00000000">
            <w:pPr>
              <w:spacing w:before="240"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Nombre de la Compañía</w:t>
            </w:r>
          </w:p>
          <w:p w14:paraId="35023C8E" w14:textId="77777777" w:rsidR="00C32860" w:rsidRPr="00EA1DF2" w:rsidRDefault="00000000">
            <w:pPr>
              <w:spacing w:before="240" w:after="160"/>
              <w:jc w:val="both"/>
              <w:rPr>
                <w:rFonts w:ascii="Proxima Nova" w:eastAsia="Proxima Nova" w:hAnsi="Proxima Nova" w:cs="Proxima Nova"/>
                <w:sz w:val="24"/>
                <w:szCs w:val="24"/>
                <w:lang w:val="es-CL"/>
              </w:rPr>
            </w:pPr>
            <w:r w:rsidRPr="00EA1DF2">
              <w:rPr>
                <w:rFonts w:ascii="Proxima Nova" w:eastAsia="Proxima Nova" w:hAnsi="Proxima Nova" w:cs="Proxima Nova"/>
                <w:sz w:val="24"/>
                <w:szCs w:val="24"/>
                <w:lang w:val="es-CL"/>
              </w:rPr>
              <w:t>Representante Legal</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1D9E21D" w14:textId="77777777" w:rsidR="00C32860" w:rsidRDefault="00000000">
            <w:pPr>
              <w:spacing w:after="160"/>
              <w:jc w:val="center"/>
              <w:rPr>
                <w:rFonts w:ascii="Proxima Nova" w:eastAsia="Proxima Nova" w:hAnsi="Proxima Nova" w:cs="Proxima Nova"/>
                <w:b/>
                <w:sz w:val="24"/>
                <w:szCs w:val="24"/>
              </w:rPr>
            </w:pPr>
            <w:r>
              <w:rPr>
                <w:rFonts w:ascii="Proxima Nova" w:eastAsia="Proxima Nova" w:hAnsi="Proxima Nova" w:cs="Proxima Nova"/>
                <w:b/>
                <w:sz w:val="24"/>
                <w:szCs w:val="24"/>
              </w:rPr>
              <w:lastRenderedPageBreak/>
              <w:t>TERM OF LIABILITY FOR CONTAINER DAMAGE</w:t>
            </w:r>
          </w:p>
          <w:p w14:paraId="0EC43F4D" w14:textId="77777777" w:rsidR="00C32860" w:rsidRDefault="00000000">
            <w:pPr>
              <w:spacing w:after="160"/>
              <w:jc w:val="both"/>
              <w:rPr>
                <w:rFonts w:ascii="Proxima Nova" w:eastAsia="Proxima Nova" w:hAnsi="Proxima Nova" w:cs="Proxima Nova"/>
                <w:sz w:val="24"/>
                <w:szCs w:val="24"/>
              </w:rPr>
            </w:pPr>
            <w:r>
              <w:rPr>
                <w:rFonts w:ascii="Proxima Nova" w:eastAsia="Proxima Nova" w:hAnsi="Proxima Nova" w:cs="Proxima Nova"/>
                <w:sz w:val="24"/>
                <w:szCs w:val="24"/>
              </w:rPr>
              <w:t>Container(s) nº:</w:t>
            </w:r>
          </w:p>
          <w:p w14:paraId="19BD371E" w14:textId="77777777" w:rsidR="00C32860" w:rsidRDefault="00000000">
            <w:pPr>
              <w:spacing w:after="160"/>
              <w:jc w:val="both"/>
              <w:rPr>
                <w:rFonts w:ascii="Proxima Nova" w:eastAsia="Proxima Nova" w:hAnsi="Proxima Nova" w:cs="Proxima Nova"/>
                <w:sz w:val="24"/>
                <w:szCs w:val="24"/>
              </w:rPr>
            </w:pPr>
            <w:r>
              <w:rPr>
                <w:rFonts w:ascii="Proxima Nova" w:eastAsia="Proxima Nova" w:hAnsi="Proxima Nova" w:cs="Proxima Nova"/>
                <w:sz w:val="24"/>
                <w:szCs w:val="24"/>
              </w:rPr>
              <w:t>Booking / Bill of Lading (B/L) nº:</w:t>
            </w:r>
          </w:p>
          <w:p w14:paraId="0AF83655" w14:textId="77777777" w:rsidR="00C32860" w:rsidRDefault="00000000">
            <w:pPr>
              <w:spacing w:after="160"/>
              <w:jc w:val="both"/>
              <w:rPr>
                <w:rFonts w:ascii="Proxima Nova" w:eastAsia="Proxima Nova" w:hAnsi="Proxima Nova" w:cs="Proxima Nova"/>
                <w:sz w:val="24"/>
                <w:szCs w:val="24"/>
              </w:rPr>
            </w:pPr>
            <w:r>
              <w:rPr>
                <w:rFonts w:ascii="Proxima Nova" w:eastAsia="Proxima Nova" w:hAnsi="Proxima Nova" w:cs="Proxima Nova"/>
                <w:sz w:val="24"/>
                <w:szCs w:val="24"/>
              </w:rPr>
              <w:t>[COMPANY NAME], registered with the TAX ID No. [</w:t>
            </w:r>
            <w:r>
              <w:rPr>
                <w:rFonts w:ascii="Proxima Nova" w:eastAsia="Proxima Nova" w:hAnsi="Proxima Nova" w:cs="Proxima Nova"/>
                <w:sz w:val="24"/>
                <w:szCs w:val="24"/>
                <w:highlight w:val="yellow"/>
              </w:rPr>
              <w:t>_____________________</w:t>
            </w:r>
            <w:r>
              <w:rPr>
                <w:rFonts w:ascii="Proxima Nova" w:eastAsia="Proxima Nova" w:hAnsi="Proxima Nova" w:cs="Proxima Nova"/>
                <w:sz w:val="24"/>
                <w:szCs w:val="24"/>
              </w:rPr>
              <w:t>], headquartered at [</w:t>
            </w:r>
            <w:r>
              <w:rPr>
                <w:rFonts w:ascii="Proxima Nova" w:eastAsia="Proxima Nova" w:hAnsi="Proxima Nova" w:cs="Proxima Nova"/>
                <w:sz w:val="24"/>
                <w:szCs w:val="24"/>
                <w:highlight w:val="yellow"/>
              </w:rPr>
              <w:t>_______________________________________________________</w:t>
            </w:r>
            <w:r>
              <w:rPr>
                <w:rFonts w:ascii="Proxima Nova" w:eastAsia="Proxima Nova" w:hAnsi="Proxima Nova" w:cs="Proxima Nova"/>
                <w:sz w:val="24"/>
                <w:szCs w:val="24"/>
              </w:rPr>
              <w:t>], hereinafter "MERCHANT", hereby represented by [</w:t>
            </w:r>
            <w:r>
              <w:rPr>
                <w:rFonts w:ascii="Proxima Nova" w:eastAsia="Proxima Nova" w:hAnsi="Proxima Nova" w:cs="Proxima Nova"/>
                <w:sz w:val="24"/>
                <w:szCs w:val="24"/>
                <w:highlight w:val="yellow"/>
              </w:rPr>
              <w:t>NAME OF LEGAL REPRESENTATIVE],</w:t>
            </w:r>
            <w:r>
              <w:rPr>
                <w:rFonts w:ascii="Proxima Nova" w:eastAsia="Proxima Nova" w:hAnsi="Proxima Nova" w:cs="Proxima Nova"/>
                <w:sz w:val="24"/>
                <w:szCs w:val="24"/>
              </w:rPr>
              <w:t xml:space="preserve"> declares its responsibility for the costs related to the damage caused to the container(s) mentioned above as repairs (breakdowns, washes, missing parts, etc.) or payment of the total loss cost in the national territory. </w:t>
            </w:r>
          </w:p>
          <w:p w14:paraId="6F490E17" w14:textId="77777777" w:rsidR="00C32860" w:rsidRDefault="00000000">
            <w:pPr>
              <w:spacing w:after="160"/>
              <w:jc w:val="both"/>
              <w:rPr>
                <w:rFonts w:ascii="Proxima Nova" w:eastAsia="Proxima Nova" w:hAnsi="Proxima Nova" w:cs="Proxima Nova"/>
                <w:sz w:val="24"/>
                <w:szCs w:val="24"/>
              </w:rPr>
            </w:pPr>
            <w:r>
              <w:rPr>
                <w:rFonts w:ascii="Proxima Nova" w:eastAsia="Proxima Nova" w:hAnsi="Proxima Nova" w:cs="Proxima Nova"/>
                <w:sz w:val="24"/>
                <w:szCs w:val="24"/>
              </w:rPr>
              <w:t>This is because, as established between the parties through the Bill of Lading, the MERCHANT received the container(s) in good condition, having the duty to return them unloaded, cleaned and unaltered. Thus, it is responsible for the full reimbursement of expenses for any damage, such as repairs, cleaning, missing parts, etc.</w:t>
            </w:r>
          </w:p>
          <w:p w14:paraId="60AE7B2E" w14:textId="77777777" w:rsidR="00C32860" w:rsidRDefault="00C32860">
            <w:pPr>
              <w:spacing w:after="160"/>
              <w:jc w:val="both"/>
              <w:rPr>
                <w:rFonts w:ascii="Proxima Nova" w:eastAsia="Proxima Nova" w:hAnsi="Proxima Nova" w:cs="Proxima Nova"/>
                <w:sz w:val="24"/>
                <w:szCs w:val="24"/>
              </w:rPr>
            </w:pPr>
          </w:p>
          <w:p w14:paraId="20B88ED2" w14:textId="77777777" w:rsidR="00C32860" w:rsidRDefault="00000000">
            <w:pPr>
              <w:spacing w:after="160"/>
              <w:jc w:val="both"/>
              <w:rPr>
                <w:rFonts w:ascii="Proxima Nova" w:eastAsia="Proxima Nova" w:hAnsi="Proxima Nova" w:cs="Proxima Nova"/>
                <w:b/>
                <w:sz w:val="24"/>
                <w:szCs w:val="24"/>
              </w:rPr>
            </w:pPr>
            <w:r>
              <w:rPr>
                <w:rFonts w:ascii="Proxima Nova" w:eastAsia="Proxima Nova" w:hAnsi="Proxima Nova" w:cs="Proxima Nova"/>
                <w:b/>
                <w:sz w:val="24"/>
                <w:szCs w:val="24"/>
              </w:rPr>
              <w:t>SELECT THE TYPE OF DAMAGE:</w:t>
            </w:r>
          </w:p>
          <w:p w14:paraId="634BD279" w14:textId="77777777" w:rsidR="00C32860" w:rsidRDefault="00000000">
            <w:pPr>
              <w:spacing w:after="160"/>
              <w:jc w:val="both"/>
              <w:rPr>
                <w:rFonts w:ascii="Proxima Nova" w:eastAsia="Proxima Nova" w:hAnsi="Proxima Nova" w:cs="Proxima Nova"/>
                <w:sz w:val="24"/>
                <w:szCs w:val="24"/>
              </w:rPr>
            </w:pPr>
            <w:r>
              <w:rPr>
                <w:rFonts w:ascii="Proxima Nova" w:eastAsia="Proxima Nova" w:hAnsi="Proxima Nova" w:cs="Proxima Nova"/>
                <w:sz w:val="24"/>
                <w:szCs w:val="24"/>
              </w:rPr>
              <w:t xml:space="preserve">( ) SIMPLE </w:t>
            </w:r>
          </w:p>
          <w:p w14:paraId="6ED65108" w14:textId="77777777" w:rsidR="00C32860" w:rsidRDefault="00000000">
            <w:pPr>
              <w:spacing w:after="160"/>
              <w:jc w:val="both"/>
              <w:rPr>
                <w:rFonts w:ascii="Proxima Nova" w:eastAsia="Proxima Nova" w:hAnsi="Proxima Nova" w:cs="Proxima Nova"/>
                <w:sz w:val="24"/>
                <w:szCs w:val="24"/>
              </w:rPr>
            </w:pPr>
            <w:r>
              <w:rPr>
                <w:rFonts w:ascii="Proxima Nova" w:eastAsia="Proxima Nova" w:hAnsi="Proxima Nova" w:cs="Proxima Nova"/>
                <w:sz w:val="24"/>
                <w:szCs w:val="24"/>
              </w:rPr>
              <w:t xml:space="preserve">( ) HEAVY </w:t>
            </w:r>
          </w:p>
          <w:p w14:paraId="2EEFA162" w14:textId="77777777" w:rsidR="00C32860" w:rsidRDefault="00000000">
            <w:pPr>
              <w:spacing w:after="160"/>
              <w:jc w:val="both"/>
              <w:rPr>
                <w:rFonts w:ascii="Proxima Nova" w:eastAsia="Proxima Nova" w:hAnsi="Proxima Nova" w:cs="Proxima Nova"/>
                <w:sz w:val="24"/>
                <w:szCs w:val="24"/>
              </w:rPr>
            </w:pPr>
            <w:r>
              <w:rPr>
                <w:rFonts w:ascii="Proxima Nova" w:eastAsia="Proxima Nova" w:hAnsi="Proxima Nova" w:cs="Proxima Nova"/>
                <w:sz w:val="24"/>
                <w:szCs w:val="24"/>
              </w:rPr>
              <w:t xml:space="preserve">( ) TOTAL LOSS </w:t>
            </w:r>
          </w:p>
          <w:p w14:paraId="3A0F01A5" w14:textId="77777777" w:rsidR="00C32860" w:rsidRDefault="00000000">
            <w:pPr>
              <w:spacing w:after="160"/>
              <w:jc w:val="both"/>
              <w:rPr>
                <w:rFonts w:ascii="Proxima Nova" w:eastAsia="Proxima Nova" w:hAnsi="Proxima Nova" w:cs="Proxima Nova"/>
                <w:b/>
                <w:sz w:val="24"/>
                <w:szCs w:val="24"/>
                <w:u w:val="single"/>
              </w:rPr>
            </w:pPr>
            <w:r>
              <w:rPr>
                <w:rFonts w:ascii="Proxima Nova" w:eastAsia="Proxima Nova" w:hAnsi="Proxima Nova" w:cs="Proxima Nova"/>
                <w:b/>
                <w:sz w:val="24"/>
                <w:szCs w:val="24"/>
                <w:u w:val="single"/>
              </w:rPr>
              <w:lastRenderedPageBreak/>
              <w:t xml:space="preserve">CLAUSE 1 – COMMON DAMAGE </w:t>
            </w:r>
          </w:p>
          <w:p w14:paraId="6CBEF6FF" w14:textId="77777777" w:rsidR="00C32860" w:rsidRDefault="00000000">
            <w:pPr>
              <w:widowControl w:val="0"/>
              <w:numPr>
                <w:ilvl w:val="1"/>
                <w:numId w:val="2"/>
              </w:numPr>
              <w:jc w:val="both"/>
              <w:rPr>
                <w:rFonts w:ascii="Proxima Nova" w:eastAsia="Proxima Nova" w:hAnsi="Proxima Nova" w:cs="Proxima Nova"/>
                <w:sz w:val="24"/>
                <w:szCs w:val="24"/>
              </w:rPr>
            </w:pPr>
            <w:r>
              <w:rPr>
                <w:rFonts w:ascii="Proxima Nova" w:eastAsia="Proxima Nova" w:hAnsi="Proxima Nova" w:cs="Proxima Nova"/>
                <w:sz w:val="24"/>
                <w:szCs w:val="24"/>
              </w:rPr>
              <w:t xml:space="preserve"> If the common damage (</w:t>
            </w:r>
            <w:r>
              <w:rPr>
                <w:rFonts w:ascii="Proxima Nova" w:eastAsia="Proxima Nova" w:hAnsi="Proxima Nova" w:cs="Proxima Nova"/>
                <w:i/>
                <w:sz w:val="24"/>
                <w:szCs w:val="24"/>
              </w:rPr>
              <w:t>simple or heavy</w:t>
            </w:r>
            <w:r>
              <w:rPr>
                <w:rFonts w:ascii="Proxima Nova" w:eastAsia="Proxima Nova" w:hAnsi="Proxima Nova" w:cs="Proxima Nova"/>
                <w:sz w:val="24"/>
                <w:szCs w:val="24"/>
              </w:rPr>
              <w:t>) is declared, the costs involved refer to the repair of the unit (costs, washes, missing parts, etc.).</w:t>
            </w:r>
          </w:p>
          <w:p w14:paraId="75168F97" w14:textId="77777777" w:rsidR="00C32860" w:rsidRDefault="00C32860">
            <w:pPr>
              <w:widowControl w:val="0"/>
              <w:ind w:left="360"/>
              <w:jc w:val="both"/>
              <w:rPr>
                <w:rFonts w:ascii="Proxima Nova" w:eastAsia="Proxima Nova" w:hAnsi="Proxima Nova" w:cs="Proxima Nova"/>
                <w:sz w:val="24"/>
                <w:szCs w:val="24"/>
              </w:rPr>
            </w:pPr>
          </w:p>
          <w:p w14:paraId="7D8F96E7" w14:textId="77777777" w:rsidR="00C32860" w:rsidRDefault="00000000">
            <w:pPr>
              <w:widowControl w:val="0"/>
              <w:numPr>
                <w:ilvl w:val="1"/>
                <w:numId w:val="2"/>
              </w:numPr>
              <w:jc w:val="both"/>
              <w:rPr>
                <w:rFonts w:ascii="Proxima Nova" w:eastAsia="Proxima Nova" w:hAnsi="Proxima Nova" w:cs="Proxima Nova"/>
                <w:sz w:val="24"/>
                <w:szCs w:val="24"/>
              </w:rPr>
            </w:pPr>
            <w:r>
              <w:rPr>
                <w:rFonts w:ascii="Proxima Nova" w:eastAsia="Proxima Nova" w:hAnsi="Proxima Nova" w:cs="Proxima Nova"/>
                <w:sz w:val="24"/>
                <w:szCs w:val="24"/>
              </w:rPr>
              <w:t>This being the case, such costs must be paid by the due date indicated in the billing document, under penalty of a late payment fine of 10% (ten percent), monetary correction and interest of 1% (one percent) per month, which is levied until the date of effective payment. In the event of judicial or extrajudicial collection, an additional percentage of 20% (twenty percent) referring to attorneys' fees is also applied, without prejudice to the calculation of losses and damages.</w:t>
            </w:r>
          </w:p>
          <w:p w14:paraId="089D1049" w14:textId="77777777" w:rsidR="00C32860" w:rsidRDefault="00C32860">
            <w:pPr>
              <w:spacing w:after="160"/>
              <w:jc w:val="both"/>
              <w:rPr>
                <w:rFonts w:ascii="Proxima Nova" w:eastAsia="Proxima Nova" w:hAnsi="Proxima Nova" w:cs="Proxima Nova"/>
                <w:sz w:val="24"/>
                <w:szCs w:val="24"/>
              </w:rPr>
            </w:pPr>
          </w:p>
          <w:p w14:paraId="0C867772" w14:textId="77777777" w:rsidR="00C32860" w:rsidRDefault="00000000">
            <w:pPr>
              <w:spacing w:after="160"/>
              <w:jc w:val="both"/>
              <w:rPr>
                <w:rFonts w:ascii="Proxima Nova" w:eastAsia="Proxima Nova" w:hAnsi="Proxima Nova" w:cs="Proxima Nova"/>
                <w:b/>
                <w:sz w:val="24"/>
                <w:szCs w:val="24"/>
                <w:u w:val="single"/>
              </w:rPr>
            </w:pPr>
            <w:r>
              <w:rPr>
                <w:rFonts w:ascii="Proxima Nova" w:eastAsia="Proxima Nova" w:hAnsi="Proxima Nova" w:cs="Proxima Nova"/>
                <w:b/>
                <w:sz w:val="24"/>
                <w:szCs w:val="24"/>
                <w:u w:val="single"/>
              </w:rPr>
              <w:t>CLAUSE 2 – TOTAL LOSS</w:t>
            </w:r>
          </w:p>
          <w:p w14:paraId="1DA1095D" w14:textId="77777777" w:rsidR="00C32860" w:rsidRDefault="00000000">
            <w:pPr>
              <w:widowControl w:val="0"/>
              <w:numPr>
                <w:ilvl w:val="1"/>
                <w:numId w:val="3"/>
              </w:numPr>
              <w:jc w:val="both"/>
              <w:rPr>
                <w:rFonts w:ascii="Proxima Nova" w:eastAsia="Proxima Nova" w:hAnsi="Proxima Nova" w:cs="Proxima Nova"/>
                <w:sz w:val="24"/>
                <w:szCs w:val="24"/>
              </w:rPr>
            </w:pPr>
            <w:r>
              <w:rPr>
                <w:rFonts w:ascii="Proxima Nova" w:eastAsia="Proxima Nova" w:hAnsi="Proxima Nova" w:cs="Proxima Nova"/>
                <w:sz w:val="24"/>
                <w:szCs w:val="24"/>
              </w:rPr>
              <w:t xml:space="preserve">In the case of TOTAL LOSS, MERCHANT is exclusively responsible for all costs, direct and indirect, past and future, due and outstanding, related to the containers, including, but not limited to, the costs of storage, handling, electricity, terminal expenses, among others not specified herein. </w:t>
            </w:r>
          </w:p>
          <w:p w14:paraId="45F0EA0F" w14:textId="77777777" w:rsidR="00C32860" w:rsidRDefault="00C32860">
            <w:pPr>
              <w:widowControl w:val="0"/>
              <w:jc w:val="both"/>
              <w:rPr>
                <w:rFonts w:ascii="Proxima Nova" w:eastAsia="Proxima Nova" w:hAnsi="Proxima Nova" w:cs="Proxima Nova"/>
                <w:sz w:val="24"/>
                <w:szCs w:val="24"/>
              </w:rPr>
            </w:pPr>
          </w:p>
          <w:p w14:paraId="465020E8" w14:textId="77777777" w:rsidR="00C32860" w:rsidRDefault="00000000">
            <w:pPr>
              <w:widowControl w:val="0"/>
              <w:numPr>
                <w:ilvl w:val="1"/>
                <w:numId w:val="3"/>
              </w:numPr>
              <w:jc w:val="both"/>
              <w:rPr>
                <w:rFonts w:ascii="Proxima Nova" w:eastAsia="Proxima Nova" w:hAnsi="Proxima Nova" w:cs="Proxima Nova"/>
                <w:sz w:val="24"/>
                <w:szCs w:val="24"/>
              </w:rPr>
            </w:pPr>
            <w:r>
              <w:rPr>
                <w:rFonts w:ascii="Proxima Nova" w:eastAsia="Proxima Nova" w:hAnsi="Proxima Nova" w:cs="Proxima Nova"/>
                <w:sz w:val="24"/>
                <w:szCs w:val="24"/>
              </w:rPr>
              <w:t xml:space="preserve">In the event of total loss of the unit, the MERCHANT may choose to remain or not with the container(s) scrap indicated above, and must follow the procedure below: </w:t>
            </w:r>
          </w:p>
          <w:p w14:paraId="0B0B4DDC" w14:textId="77777777" w:rsidR="00C32860" w:rsidRDefault="00C32860">
            <w:pPr>
              <w:widowControl w:val="0"/>
              <w:ind w:left="720"/>
              <w:jc w:val="both"/>
              <w:rPr>
                <w:rFonts w:ascii="Proxima Nova" w:eastAsia="Proxima Nova" w:hAnsi="Proxima Nova" w:cs="Proxima Nova"/>
                <w:sz w:val="24"/>
                <w:szCs w:val="24"/>
              </w:rPr>
            </w:pPr>
          </w:p>
          <w:p w14:paraId="4BB6A1C6" w14:textId="77777777" w:rsidR="00C32860" w:rsidRDefault="00000000">
            <w:pPr>
              <w:widowControl w:val="0"/>
              <w:numPr>
                <w:ilvl w:val="2"/>
                <w:numId w:val="3"/>
              </w:numPr>
              <w:jc w:val="both"/>
              <w:rPr>
                <w:rFonts w:ascii="Proxima Nova" w:eastAsia="Proxima Nova" w:hAnsi="Proxima Nova" w:cs="Proxima Nova"/>
                <w:sz w:val="24"/>
                <w:szCs w:val="24"/>
              </w:rPr>
            </w:pPr>
            <w:r>
              <w:rPr>
                <w:rFonts w:ascii="Proxima Nova" w:eastAsia="Proxima Nova" w:hAnsi="Proxima Nova" w:cs="Proxima Nova"/>
                <w:sz w:val="24"/>
                <w:szCs w:val="24"/>
              </w:rPr>
              <w:t>If the MERCHANT chooses to remain with the unit, he must expressly declare his will, in writing, within 15 (fifteen) days. After the deadline, ONE may direct the unit to another purpose, and the MERCHANT must be responsible for all costs of this displacement, including, but not limited to, emptying and transportation costs.</w:t>
            </w:r>
          </w:p>
          <w:p w14:paraId="38691341" w14:textId="77777777" w:rsidR="00C32860" w:rsidRDefault="00C32860">
            <w:pPr>
              <w:widowControl w:val="0"/>
              <w:ind w:left="720"/>
              <w:jc w:val="both"/>
              <w:rPr>
                <w:rFonts w:ascii="Proxima Nova" w:eastAsia="Proxima Nova" w:hAnsi="Proxima Nova" w:cs="Proxima Nova"/>
                <w:sz w:val="24"/>
                <w:szCs w:val="24"/>
              </w:rPr>
            </w:pPr>
          </w:p>
          <w:p w14:paraId="321474CA" w14:textId="77777777" w:rsidR="00C32860" w:rsidRDefault="00000000">
            <w:pPr>
              <w:widowControl w:val="0"/>
              <w:numPr>
                <w:ilvl w:val="2"/>
                <w:numId w:val="3"/>
              </w:numPr>
              <w:jc w:val="both"/>
              <w:rPr>
                <w:rFonts w:ascii="Proxima Nova" w:eastAsia="Proxima Nova" w:hAnsi="Proxima Nova" w:cs="Proxima Nova"/>
                <w:sz w:val="24"/>
                <w:szCs w:val="24"/>
              </w:rPr>
            </w:pPr>
            <w:r>
              <w:rPr>
                <w:rFonts w:ascii="Proxima Nova" w:eastAsia="Proxima Nova" w:hAnsi="Proxima Nova" w:cs="Proxima Nova"/>
                <w:sz w:val="24"/>
                <w:szCs w:val="24"/>
              </w:rPr>
              <w:t xml:space="preserve">In addition to complying with the above and paying the aforementioned amounts, the MERCHANT, choosing to remain with the scrap, is responsible for complying with all laws and regulations of the Brazilian authorities on importation, nationalization and </w:t>
            </w:r>
            <w:proofErr w:type="spellStart"/>
            <w:r>
              <w:rPr>
                <w:rFonts w:ascii="Proxima Nova" w:eastAsia="Proxima Nova" w:hAnsi="Proxima Nova" w:cs="Proxima Nova"/>
                <w:sz w:val="24"/>
                <w:szCs w:val="24"/>
              </w:rPr>
              <w:t>decharacterization</w:t>
            </w:r>
            <w:proofErr w:type="spellEnd"/>
            <w:r>
              <w:rPr>
                <w:rFonts w:ascii="Proxima Nova" w:eastAsia="Proxima Nova" w:hAnsi="Proxima Nova" w:cs="Proxima Nova"/>
                <w:sz w:val="24"/>
                <w:szCs w:val="24"/>
              </w:rPr>
              <w:t xml:space="preserve"> procedures, in particular, for the payment of all past and future taxes, fees, tariffs and other obligations, due and outstanding that is related to the maritime transport carried out or container(s) mentioned and any additional costs for the execution of this instrument.</w:t>
            </w:r>
          </w:p>
          <w:p w14:paraId="55D12A7F" w14:textId="77777777" w:rsidR="00C32860" w:rsidRDefault="00C32860">
            <w:pPr>
              <w:widowControl w:val="0"/>
              <w:ind w:left="720"/>
              <w:jc w:val="both"/>
              <w:rPr>
                <w:rFonts w:ascii="Proxima Nova" w:eastAsia="Proxima Nova" w:hAnsi="Proxima Nova" w:cs="Proxima Nova"/>
                <w:sz w:val="24"/>
                <w:szCs w:val="24"/>
              </w:rPr>
            </w:pPr>
          </w:p>
          <w:p w14:paraId="54581E0E" w14:textId="77777777" w:rsidR="00C32860" w:rsidRDefault="00000000">
            <w:pPr>
              <w:widowControl w:val="0"/>
              <w:numPr>
                <w:ilvl w:val="3"/>
                <w:numId w:val="3"/>
              </w:numPr>
              <w:ind w:firstLine="54"/>
              <w:jc w:val="both"/>
              <w:rPr>
                <w:rFonts w:ascii="Proxima Nova" w:eastAsia="Proxima Nova" w:hAnsi="Proxima Nova" w:cs="Proxima Nova"/>
                <w:sz w:val="24"/>
                <w:szCs w:val="24"/>
              </w:rPr>
            </w:pPr>
            <w:r>
              <w:rPr>
                <w:rFonts w:ascii="Proxima Nova" w:eastAsia="Proxima Nova" w:hAnsi="Proxima Nova" w:cs="Proxima Nova"/>
                <w:sz w:val="24"/>
                <w:szCs w:val="24"/>
              </w:rPr>
              <w:t xml:space="preserve">Regarding the additional costs mentioned, these include but are not limited to </w:t>
            </w:r>
            <w:r>
              <w:rPr>
                <w:rFonts w:ascii="Proxima Nova" w:eastAsia="Proxima Nova" w:hAnsi="Proxima Nova" w:cs="Proxima Nova"/>
                <w:i/>
                <w:sz w:val="24"/>
                <w:szCs w:val="24"/>
              </w:rPr>
              <w:t>handling</w:t>
            </w:r>
            <w:r>
              <w:rPr>
                <w:rFonts w:ascii="Proxima Nova" w:eastAsia="Proxima Nova" w:hAnsi="Proxima Nova" w:cs="Proxima Nova"/>
                <w:sz w:val="24"/>
                <w:szCs w:val="24"/>
              </w:rPr>
              <w:t xml:space="preserve">, </w:t>
            </w:r>
            <w:proofErr w:type="spellStart"/>
            <w:r>
              <w:rPr>
                <w:rFonts w:ascii="Proxima Nova" w:eastAsia="Proxima Nova" w:hAnsi="Proxima Nova" w:cs="Proxima Nova"/>
                <w:sz w:val="24"/>
                <w:szCs w:val="24"/>
              </w:rPr>
              <w:t>decharacterization</w:t>
            </w:r>
            <w:proofErr w:type="spellEnd"/>
            <w:r>
              <w:rPr>
                <w:rFonts w:ascii="Proxima Nova" w:eastAsia="Proxima Nova" w:hAnsi="Proxima Nova" w:cs="Proxima Nova"/>
                <w:sz w:val="24"/>
                <w:szCs w:val="24"/>
              </w:rPr>
              <w:t xml:space="preserve"> of the container(s) and storage costs. </w:t>
            </w:r>
          </w:p>
          <w:p w14:paraId="5385E9B5" w14:textId="77777777" w:rsidR="00C32860" w:rsidRDefault="00C32860">
            <w:pPr>
              <w:widowControl w:val="0"/>
              <w:ind w:left="1080"/>
              <w:jc w:val="both"/>
              <w:rPr>
                <w:rFonts w:ascii="Proxima Nova" w:eastAsia="Proxima Nova" w:hAnsi="Proxima Nova" w:cs="Proxima Nova"/>
                <w:sz w:val="24"/>
                <w:szCs w:val="24"/>
              </w:rPr>
            </w:pPr>
          </w:p>
          <w:p w14:paraId="5363B0CD" w14:textId="77777777" w:rsidR="00C32860" w:rsidRDefault="00000000">
            <w:pPr>
              <w:widowControl w:val="0"/>
              <w:numPr>
                <w:ilvl w:val="2"/>
                <w:numId w:val="3"/>
              </w:numPr>
              <w:jc w:val="both"/>
              <w:rPr>
                <w:rFonts w:ascii="Proxima Nova" w:eastAsia="Proxima Nova" w:hAnsi="Proxima Nova" w:cs="Proxima Nova"/>
                <w:sz w:val="24"/>
                <w:szCs w:val="24"/>
              </w:rPr>
            </w:pPr>
            <w:r>
              <w:rPr>
                <w:rFonts w:ascii="Proxima Nova" w:eastAsia="Proxima Nova" w:hAnsi="Proxima Nova" w:cs="Proxima Nova"/>
                <w:sz w:val="24"/>
                <w:szCs w:val="24"/>
              </w:rPr>
              <w:t xml:space="preserve">The payment of the remaining amount of the unit(s) referred to in this term will respect the import conditions through the issuance of a commercial invoice, issued by the shipping company </w:t>
            </w:r>
            <w:r>
              <w:rPr>
                <w:rFonts w:ascii="Proxima Nova" w:eastAsia="Proxima Nova" w:hAnsi="Proxima Nova" w:cs="Proxima Nova"/>
                <w:b/>
                <w:sz w:val="24"/>
                <w:szCs w:val="24"/>
              </w:rPr>
              <w:t xml:space="preserve">OCEAN NETWORK EXPRESS PTE LTD </w:t>
            </w:r>
            <w:r>
              <w:rPr>
                <w:rFonts w:ascii="Proxima Nova" w:eastAsia="Proxima Nova" w:hAnsi="Proxima Nova" w:cs="Proxima Nova"/>
                <w:sz w:val="24"/>
                <w:szCs w:val="24"/>
              </w:rPr>
              <w:t>for payment in US dollars abroad.</w:t>
            </w:r>
          </w:p>
          <w:p w14:paraId="32827F77" w14:textId="77777777" w:rsidR="00C32860" w:rsidRDefault="00C32860">
            <w:pPr>
              <w:widowControl w:val="0"/>
              <w:ind w:left="720"/>
              <w:jc w:val="both"/>
              <w:rPr>
                <w:rFonts w:ascii="Proxima Nova" w:eastAsia="Proxima Nova" w:hAnsi="Proxima Nova" w:cs="Proxima Nova"/>
                <w:sz w:val="24"/>
                <w:szCs w:val="24"/>
              </w:rPr>
            </w:pPr>
          </w:p>
          <w:p w14:paraId="5360CDA6" w14:textId="77777777" w:rsidR="00C32860" w:rsidRDefault="00000000">
            <w:pPr>
              <w:widowControl w:val="0"/>
              <w:numPr>
                <w:ilvl w:val="2"/>
                <w:numId w:val="3"/>
              </w:numPr>
              <w:jc w:val="both"/>
              <w:rPr>
                <w:rFonts w:ascii="Proxima Nova" w:eastAsia="Proxima Nova" w:hAnsi="Proxima Nova" w:cs="Proxima Nova"/>
                <w:sz w:val="24"/>
                <w:szCs w:val="24"/>
              </w:rPr>
            </w:pPr>
            <w:r>
              <w:rPr>
                <w:rFonts w:ascii="Proxima Nova" w:eastAsia="Proxima Nova" w:hAnsi="Proxima Nova" w:cs="Proxima Nova"/>
                <w:sz w:val="24"/>
                <w:szCs w:val="24"/>
              </w:rPr>
              <w:t xml:space="preserve">In order to proceed with the importation and nationalization of the container(s) before public agencies, the MERCHANT is responsible for defining a freight forwarder of his/her preference and trust, being civilly, labor, administratively and criminally liable for all acts and omissions arising from this contract, including any fines for error or </w:t>
            </w:r>
            <w:proofErr w:type="spellStart"/>
            <w:r>
              <w:rPr>
                <w:rFonts w:ascii="Proxima Nova" w:eastAsia="Proxima Nova" w:hAnsi="Proxima Nova" w:cs="Proxima Nova"/>
                <w:sz w:val="24"/>
                <w:szCs w:val="24"/>
              </w:rPr>
              <w:t>imprescient</w:t>
            </w:r>
            <w:proofErr w:type="spellEnd"/>
            <w:r>
              <w:rPr>
                <w:rFonts w:ascii="Proxima Nova" w:eastAsia="Proxima Nova" w:hAnsi="Proxima Nova" w:cs="Proxima Nova"/>
                <w:sz w:val="24"/>
                <w:szCs w:val="24"/>
              </w:rPr>
              <w:t xml:space="preserve"> information provided. </w:t>
            </w:r>
          </w:p>
          <w:p w14:paraId="43BE35D7" w14:textId="77777777" w:rsidR="00C32860" w:rsidRDefault="00C32860">
            <w:pPr>
              <w:widowControl w:val="0"/>
              <w:ind w:left="720"/>
              <w:jc w:val="both"/>
              <w:rPr>
                <w:rFonts w:ascii="Proxima Nova" w:eastAsia="Proxima Nova" w:hAnsi="Proxima Nova" w:cs="Proxima Nova"/>
                <w:sz w:val="24"/>
                <w:szCs w:val="24"/>
              </w:rPr>
            </w:pPr>
          </w:p>
          <w:p w14:paraId="73245F74" w14:textId="77777777" w:rsidR="00C32860" w:rsidRDefault="00000000">
            <w:pPr>
              <w:widowControl w:val="0"/>
              <w:numPr>
                <w:ilvl w:val="2"/>
                <w:numId w:val="3"/>
              </w:numPr>
              <w:jc w:val="both"/>
              <w:rPr>
                <w:rFonts w:ascii="Proxima Nova" w:eastAsia="Proxima Nova" w:hAnsi="Proxima Nova" w:cs="Proxima Nova"/>
                <w:sz w:val="24"/>
                <w:szCs w:val="24"/>
              </w:rPr>
            </w:pPr>
            <w:r>
              <w:rPr>
                <w:rFonts w:ascii="Proxima Nova" w:eastAsia="Proxima Nova" w:hAnsi="Proxima Nova" w:cs="Proxima Nova"/>
                <w:sz w:val="24"/>
                <w:szCs w:val="24"/>
              </w:rPr>
              <w:t xml:space="preserve">The deadline for completion of the procedures for importation, nationalization and </w:t>
            </w:r>
            <w:proofErr w:type="spellStart"/>
            <w:r>
              <w:rPr>
                <w:rFonts w:ascii="Proxima Nova" w:eastAsia="Proxima Nova" w:hAnsi="Proxima Nova" w:cs="Proxima Nova"/>
                <w:sz w:val="24"/>
                <w:szCs w:val="24"/>
              </w:rPr>
              <w:t>decharacterization</w:t>
            </w:r>
            <w:proofErr w:type="spellEnd"/>
            <w:r>
              <w:rPr>
                <w:rFonts w:ascii="Proxima Nova" w:eastAsia="Proxima Nova" w:hAnsi="Proxima Nova" w:cs="Proxima Nova"/>
                <w:sz w:val="24"/>
                <w:szCs w:val="24"/>
              </w:rPr>
              <w:t xml:space="preserve"> of the container(s) is 120 (one hundred and twenty) days, counted from the signing of this term, under penalty of a daily fine in the amount of R$ (....) until the completion of the procedures.</w:t>
            </w:r>
          </w:p>
          <w:p w14:paraId="556EE9FD" w14:textId="77777777" w:rsidR="00C32860" w:rsidRDefault="00C32860">
            <w:pPr>
              <w:widowControl w:val="0"/>
              <w:ind w:left="720"/>
              <w:jc w:val="both"/>
              <w:rPr>
                <w:rFonts w:ascii="Proxima Nova" w:eastAsia="Proxima Nova" w:hAnsi="Proxima Nova" w:cs="Proxima Nova"/>
                <w:sz w:val="24"/>
                <w:szCs w:val="24"/>
              </w:rPr>
            </w:pPr>
          </w:p>
          <w:p w14:paraId="1B136AB3" w14:textId="77777777" w:rsidR="00C32860" w:rsidRDefault="00000000">
            <w:pPr>
              <w:widowControl w:val="0"/>
              <w:numPr>
                <w:ilvl w:val="2"/>
                <w:numId w:val="3"/>
              </w:numPr>
              <w:jc w:val="both"/>
              <w:rPr>
                <w:rFonts w:ascii="Proxima Nova" w:eastAsia="Proxima Nova" w:hAnsi="Proxima Nova" w:cs="Proxima Nova"/>
                <w:sz w:val="24"/>
                <w:szCs w:val="24"/>
              </w:rPr>
            </w:pPr>
            <w:r>
              <w:rPr>
                <w:rFonts w:ascii="Proxima Nova" w:eastAsia="Proxima Nova" w:hAnsi="Proxima Nova" w:cs="Proxima Nova"/>
                <w:sz w:val="24"/>
                <w:szCs w:val="24"/>
              </w:rPr>
              <w:t xml:space="preserve">After the nationalization and </w:t>
            </w:r>
            <w:proofErr w:type="spellStart"/>
            <w:r>
              <w:rPr>
                <w:rFonts w:ascii="Proxima Nova" w:eastAsia="Proxima Nova" w:hAnsi="Proxima Nova" w:cs="Proxima Nova"/>
                <w:sz w:val="24"/>
                <w:szCs w:val="24"/>
              </w:rPr>
              <w:t>decharacterization</w:t>
            </w:r>
            <w:proofErr w:type="spellEnd"/>
            <w:r>
              <w:rPr>
                <w:rFonts w:ascii="Proxima Nova" w:eastAsia="Proxima Nova" w:hAnsi="Proxima Nova" w:cs="Proxima Nova"/>
                <w:sz w:val="24"/>
                <w:szCs w:val="24"/>
              </w:rPr>
              <w:t xml:space="preserve"> procedure of the container(s) indicated in this </w:t>
            </w:r>
            <w:r>
              <w:rPr>
                <w:rFonts w:ascii="Proxima Nova" w:eastAsia="Proxima Nova" w:hAnsi="Proxima Nova" w:cs="Proxima Nova"/>
                <w:sz w:val="24"/>
                <w:szCs w:val="24"/>
              </w:rPr>
              <w:lastRenderedPageBreak/>
              <w:t>document is completed, the MERCHANT must remove the units from the terminal within a maximum period of thirty (30) days, and must, at that time, present:</w:t>
            </w:r>
          </w:p>
          <w:p w14:paraId="52F11C0F" w14:textId="77777777" w:rsidR="00C32860" w:rsidRDefault="00C32860">
            <w:pPr>
              <w:widowControl w:val="0"/>
              <w:ind w:left="720"/>
              <w:jc w:val="both"/>
              <w:rPr>
                <w:rFonts w:ascii="Proxima Nova" w:eastAsia="Proxima Nova" w:hAnsi="Proxima Nova" w:cs="Proxima Nova"/>
                <w:sz w:val="24"/>
                <w:szCs w:val="24"/>
              </w:rPr>
            </w:pPr>
          </w:p>
          <w:p w14:paraId="06CE4CC9" w14:textId="77777777" w:rsidR="00C32860" w:rsidRDefault="00000000">
            <w:pPr>
              <w:widowControl w:val="0"/>
              <w:numPr>
                <w:ilvl w:val="0"/>
                <w:numId w:val="6"/>
              </w:numPr>
              <w:ind w:left="720" w:hanging="270"/>
              <w:jc w:val="both"/>
              <w:rPr>
                <w:rFonts w:ascii="Proxima Nova" w:eastAsia="Proxima Nova" w:hAnsi="Proxima Nova" w:cs="Proxima Nova"/>
                <w:sz w:val="24"/>
                <w:szCs w:val="24"/>
              </w:rPr>
            </w:pPr>
            <w:r>
              <w:rPr>
                <w:rFonts w:ascii="Proxima Nova" w:eastAsia="Proxima Nova" w:hAnsi="Proxima Nova" w:cs="Proxima Nova"/>
                <w:sz w:val="24"/>
                <w:szCs w:val="24"/>
              </w:rPr>
              <w:t>Proof of payment of the amounts due to ONE;</w:t>
            </w:r>
          </w:p>
          <w:p w14:paraId="33646CA0" w14:textId="77777777" w:rsidR="00C32860" w:rsidRDefault="00000000">
            <w:pPr>
              <w:widowControl w:val="0"/>
              <w:numPr>
                <w:ilvl w:val="0"/>
                <w:numId w:val="6"/>
              </w:numPr>
              <w:ind w:left="720" w:hanging="270"/>
              <w:jc w:val="both"/>
              <w:rPr>
                <w:rFonts w:ascii="Proxima Nova" w:eastAsia="Proxima Nova" w:hAnsi="Proxima Nova" w:cs="Proxima Nova"/>
                <w:sz w:val="24"/>
                <w:szCs w:val="24"/>
              </w:rPr>
            </w:pPr>
            <w:r>
              <w:rPr>
                <w:rFonts w:ascii="Proxima Nova" w:eastAsia="Proxima Nova" w:hAnsi="Proxima Nova" w:cs="Proxima Nova"/>
                <w:sz w:val="24"/>
                <w:szCs w:val="24"/>
              </w:rPr>
              <w:t xml:space="preserve">Proof of payment of all fees, tariffs and other charges related to the importation, nationalization, </w:t>
            </w:r>
            <w:proofErr w:type="spellStart"/>
            <w:r>
              <w:rPr>
                <w:rFonts w:ascii="Proxima Nova" w:eastAsia="Proxima Nova" w:hAnsi="Proxima Nova" w:cs="Proxima Nova"/>
                <w:sz w:val="24"/>
                <w:szCs w:val="24"/>
              </w:rPr>
              <w:t>decharacterization</w:t>
            </w:r>
            <w:proofErr w:type="spellEnd"/>
            <w:r>
              <w:rPr>
                <w:rFonts w:ascii="Proxima Nova" w:eastAsia="Proxima Nova" w:hAnsi="Proxima Nova" w:cs="Proxima Nova"/>
                <w:sz w:val="24"/>
                <w:szCs w:val="24"/>
              </w:rPr>
              <w:t>, handling and storage of the container(s) indicated in this term;</w:t>
            </w:r>
          </w:p>
          <w:p w14:paraId="2EA7F30B" w14:textId="77777777" w:rsidR="00C32860" w:rsidRDefault="00000000">
            <w:pPr>
              <w:widowControl w:val="0"/>
              <w:numPr>
                <w:ilvl w:val="0"/>
                <w:numId w:val="6"/>
              </w:numPr>
              <w:ind w:left="720" w:hanging="270"/>
              <w:jc w:val="both"/>
              <w:rPr>
                <w:rFonts w:ascii="Proxima Nova" w:eastAsia="Proxima Nova" w:hAnsi="Proxima Nova" w:cs="Proxima Nova"/>
                <w:sz w:val="24"/>
                <w:szCs w:val="24"/>
              </w:rPr>
            </w:pPr>
            <w:r>
              <w:rPr>
                <w:rFonts w:ascii="Proxima Nova" w:eastAsia="Proxima Nova" w:hAnsi="Proxima Nova" w:cs="Proxima Nova"/>
                <w:sz w:val="24"/>
                <w:szCs w:val="24"/>
              </w:rPr>
              <w:t xml:space="preserve">Proof of </w:t>
            </w:r>
            <w:proofErr w:type="spellStart"/>
            <w:r>
              <w:rPr>
                <w:rFonts w:ascii="Proxima Nova" w:eastAsia="Proxima Nova" w:hAnsi="Proxima Nova" w:cs="Proxima Nova"/>
                <w:sz w:val="24"/>
                <w:szCs w:val="24"/>
              </w:rPr>
              <w:t>decharacterization</w:t>
            </w:r>
            <w:proofErr w:type="spellEnd"/>
            <w:r>
              <w:rPr>
                <w:rFonts w:ascii="Proxima Nova" w:eastAsia="Proxima Nova" w:hAnsi="Proxima Nova" w:cs="Proxima Nova"/>
                <w:sz w:val="24"/>
                <w:szCs w:val="24"/>
              </w:rPr>
              <w:t xml:space="preserve"> of the container(s);</w:t>
            </w:r>
          </w:p>
          <w:p w14:paraId="7C23BA52" w14:textId="77777777" w:rsidR="00C32860" w:rsidRDefault="00000000">
            <w:pPr>
              <w:widowControl w:val="0"/>
              <w:numPr>
                <w:ilvl w:val="0"/>
                <w:numId w:val="6"/>
              </w:numPr>
              <w:ind w:left="720" w:hanging="270"/>
              <w:jc w:val="both"/>
              <w:rPr>
                <w:rFonts w:ascii="Proxima Nova" w:eastAsia="Proxima Nova" w:hAnsi="Proxima Nova" w:cs="Proxima Nova"/>
                <w:sz w:val="24"/>
                <w:szCs w:val="24"/>
              </w:rPr>
            </w:pPr>
            <w:r>
              <w:rPr>
                <w:rFonts w:ascii="Proxima Nova" w:eastAsia="Proxima Nova" w:hAnsi="Proxima Nova" w:cs="Proxima Nova"/>
                <w:sz w:val="24"/>
                <w:szCs w:val="24"/>
              </w:rPr>
              <w:t>Without prejudice, any other document related to this instrument upon request of ONE.</w:t>
            </w:r>
          </w:p>
          <w:p w14:paraId="01AFC704" w14:textId="77777777" w:rsidR="00C32860" w:rsidRDefault="00C32860">
            <w:pPr>
              <w:spacing w:after="160"/>
              <w:jc w:val="both"/>
              <w:rPr>
                <w:rFonts w:ascii="Proxima Nova" w:eastAsia="Proxima Nova" w:hAnsi="Proxima Nova" w:cs="Proxima Nova"/>
                <w:sz w:val="24"/>
                <w:szCs w:val="24"/>
              </w:rPr>
            </w:pPr>
          </w:p>
          <w:p w14:paraId="4F72953B" w14:textId="77777777" w:rsidR="00C32860" w:rsidRDefault="00000000">
            <w:pPr>
              <w:spacing w:after="160"/>
              <w:jc w:val="both"/>
              <w:rPr>
                <w:rFonts w:ascii="Proxima Nova" w:eastAsia="Proxima Nova" w:hAnsi="Proxima Nova" w:cs="Proxima Nova"/>
                <w:b/>
                <w:sz w:val="24"/>
                <w:szCs w:val="24"/>
                <w:u w:val="single"/>
              </w:rPr>
            </w:pPr>
            <w:r>
              <w:rPr>
                <w:rFonts w:ascii="Proxima Nova" w:eastAsia="Proxima Nova" w:hAnsi="Proxima Nova" w:cs="Proxima Nova"/>
                <w:b/>
                <w:sz w:val="24"/>
                <w:szCs w:val="24"/>
                <w:u w:val="single"/>
              </w:rPr>
              <w:t>CLAUSE 3 – FINAL PROVISIONS</w:t>
            </w:r>
          </w:p>
          <w:p w14:paraId="79D3DBCA" w14:textId="77777777" w:rsidR="00C32860" w:rsidRDefault="00000000">
            <w:pPr>
              <w:spacing w:before="240" w:after="160"/>
              <w:jc w:val="both"/>
              <w:rPr>
                <w:rFonts w:ascii="Proxima Nova" w:eastAsia="Proxima Nova" w:hAnsi="Proxima Nova" w:cs="Proxima Nova"/>
                <w:sz w:val="24"/>
                <w:szCs w:val="24"/>
              </w:rPr>
            </w:pPr>
            <w:r>
              <w:rPr>
                <w:rFonts w:ascii="Proxima Nova" w:eastAsia="Proxima Nova" w:hAnsi="Proxima Nova" w:cs="Proxima Nova"/>
                <w:sz w:val="24"/>
                <w:szCs w:val="24"/>
              </w:rPr>
              <w:t>3.1. The parties declare and affirm that this Term reflects the expression of the freedom to contract, not containing, even implicitly, any defect of will or declaration of will, consent or object, and there is no cause for nullity or annullability defined by law or proclaimed by the Courts or by legal doctrine.</w:t>
            </w:r>
          </w:p>
          <w:p w14:paraId="4FA3BFAE" w14:textId="77777777" w:rsidR="00C32860" w:rsidRDefault="00000000">
            <w:pPr>
              <w:spacing w:before="240" w:after="160"/>
              <w:jc w:val="both"/>
              <w:rPr>
                <w:rFonts w:ascii="Proxima Nova" w:eastAsia="Proxima Nova" w:hAnsi="Proxima Nova" w:cs="Proxima Nova"/>
                <w:sz w:val="24"/>
                <w:szCs w:val="24"/>
              </w:rPr>
            </w:pPr>
            <w:r>
              <w:rPr>
                <w:rFonts w:ascii="Proxima Nova" w:eastAsia="Proxima Nova" w:hAnsi="Proxima Nova" w:cs="Proxima Nova"/>
                <w:sz w:val="24"/>
                <w:szCs w:val="24"/>
              </w:rPr>
              <w:t xml:space="preserve">3.2. This Term and the conditions set forth herein may not be disclosed to third parties, under any condition or pretext, without the express written authorization of </w:t>
            </w:r>
            <w:r>
              <w:rPr>
                <w:rFonts w:ascii="Proxima Nova" w:eastAsia="Proxima Nova" w:hAnsi="Proxima Nova" w:cs="Proxima Nova"/>
                <w:b/>
                <w:sz w:val="24"/>
                <w:szCs w:val="24"/>
              </w:rPr>
              <w:t xml:space="preserve">ONE, </w:t>
            </w:r>
            <w:r>
              <w:rPr>
                <w:rFonts w:ascii="Proxima Nova" w:eastAsia="Proxima Nova" w:hAnsi="Proxima Nova" w:cs="Proxima Nova"/>
                <w:sz w:val="24"/>
                <w:szCs w:val="24"/>
              </w:rPr>
              <w:t xml:space="preserve">except in the event of judicialization of the collection. If there is any sharing with </w:t>
            </w:r>
            <w:r>
              <w:rPr>
                <w:rFonts w:ascii="Proxima Nova" w:eastAsia="Proxima Nova" w:hAnsi="Proxima Nova" w:cs="Proxima Nova"/>
                <w:sz w:val="24"/>
                <w:szCs w:val="24"/>
              </w:rPr>
              <w:lastRenderedPageBreak/>
              <w:t>third parties without prior approval from</w:t>
            </w:r>
            <w:r>
              <w:rPr>
                <w:rFonts w:ascii="Proxima Nova" w:eastAsia="Proxima Nova" w:hAnsi="Proxima Nova" w:cs="Proxima Nova"/>
                <w:b/>
                <w:sz w:val="24"/>
                <w:szCs w:val="24"/>
              </w:rPr>
              <w:t xml:space="preserve"> ONE,</w:t>
            </w:r>
            <w:r>
              <w:rPr>
                <w:rFonts w:ascii="Proxima Nova" w:eastAsia="Proxima Nova" w:hAnsi="Proxima Nova" w:cs="Proxima Nova"/>
                <w:sz w:val="24"/>
                <w:szCs w:val="24"/>
              </w:rPr>
              <w:t xml:space="preserve"> a fine of 50% (fifty percent) of the amounts discussed at that time will be applied, without prejudice to any loss and damage applications.</w:t>
            </w:r>
          </w:p>
          <w:p w14:paraId="57FD543F" w14:textId="77777777" w:rsidR="00C32860" w:rsidRDefault="00000000">
            <w:pPr>
              <w:widowControl w:val="0"/>
              <w:pBdr>
                <w:top w:val="nil"/>
                <w:left w:val="nil"/>
                <w:bottom w:val="nil"/>
                <w:right w:val="nil"/>
                <w:between w:val="nil"/>
              </w:pBdr>
              <w:rPr>
                <w:rFonts w:ascii="Proxima Nova" w:eastAsia="Proxima Nova" w:hAnsi="Proxima Nova" w:cs="Proxima Nova"/>
                <w:sz w:val="24"/>
                <w:szCs w:val="24"/>
              </w:rPr>
            </w:pPr>
            <w:r>
              <w:rPr>
                <w:rFonts w:ascii="Proxima Nova" w:eastAsia="Proxima Nova" w:hAnsi="Proxima Nova" w:cs="Proxima Nova"/>
                <w:sz w:val="24"/>
                <w:szCs w:val="24"/>
              </w:rPr>
              <w:t>3.3. This document may be signed physically or virtually. The parties hereby expressly acknowledge the veracity of the signatures and the receipt of a copy thereof.</w:t>
            </w:r>
          </w:p>
          <w:p w14:paraId="2C95CD27" w14:textId="77777777" w:rsidR="00C32860" w:rsidRDefault="00C32860">
            <w:pPr>
              <w:widowControl w:val="0"/>
              <w:pBdr>
                <w:top w:val="nil"/>
                <w:left w:val="nil"/>
                <w:bottom w:val="nil"/>
                <w:right w:val="nil"/>
                <w:between w:val="nil"/>
              </w:pBdr>
              <w:rPr>
                <w:rFonts w:ascii="Proxima Nova" w:eastAsia="Proxima Nova" w:hAnsi="Proxima Nova" w:cs="Proxima Nova"/>
                <w:sz w:val="24"/>
                <w:szCs w:val="24"/>
              </w:rPr>
            </w:pPr>
          </w:p>
          <w:p w14:paraId="09EC29F6" w14:textId="77777777" w:rsidR="00C32860" w:rsidRDefault="00C32860">
            <w:pPr>
              <w:widowControl w:val="0"/>
              <w:pBdr>
                <w:top w:val="nil"/>
                <w:left w:val="nil"/>
                <w:bottom w:val="nil"/>
                <w:right w:val="nil"/>
                <w:between w:val="nil"/>
              </w:pBdr>
              <w:rPr>
                <w:rFonts w:ascii="Proxima Nova" w:eastAsia="Proxima Nova" w:hAnsi="Proxima Nova" w:cs="Proxima Nova"/>
                <w:sz w:val="24"/>
                <w:szCs w:val="24"/>
              </w:rPr>
            </w:pPr>
          </w:p>
          <w:p w14:paraId="44127F36" w14:textId="77777777" w:rsidR="00C32860" w:rsidRDefault="00C32860">
            <w:pPr>
              <w:widowControl w:val="0"/>
              <w:pBdr>
                <w:top w:val="nil"/>
                <w:left w:val="nil"/>
                <w:bottom w:val="nil"/>
                <w:right w:val="nil"/>
                <w:between w:val="nil"/>
              </w:pBdr>
              <w:rPr>
                <w:rFonts w:ascii="Proxima Nova" w:eastAsia="Proxima Nova" w:hAnsi="Proxima Nova" w:cs="Proxima Nova"/>
                <w:sz w:val="24"/>
                <w:szCs w:val="24"/>
              </w:rPr>
            </w:pPr>
          </w:p>
          <w:p w14:paraId="14A700FA" w14:textId="77777777" w:rsidR="00C32860" w:rsidRDefault="00000000">
            <w:pPr>
              <w:widowControl w:val="0"/>
              <w:pBdr>
                <w:top w:val="nil"/>
                <w:left w:val="nil"/>
                <w:bottom w:val="nil"/>
                <w:right w:val="nil"/>
                <w:between w:val="nil"/>
              </w:pBdr>
              <w:rPr>
                <w:rFonts w:ascii="Proxima Nova" w:eastAsia="Proxima Nova" w:hAnsi="Proxima Nova" w:cs="Proxima Nova"/>
                <w:sz w:val="24"/>
                <w:szCs w:val="24"/>
              </w:rPr>
            </w:pPr>
            <w:r>
              <w:rPr>
                <w:rFonts w:ascii="Proxima Nova" w:eastAsia="Proxima Nova" w:hAnsi="Proxima Nova" w:cs="Proxima Nova"/>
                <w:sz w:val="24"/>
                <w:szCs w:val="24"/>
              </w:rPr>
              <w:t>_________________________________</w:t>
            </w:r>
          </w:p>
          <w:p w14:paraId="65DD3FCC" w14:textId="77777777" w:rsidR="00C32860" w:rsidRDefault="00C32860">
            <w:pPr>
              <w:widowControl w:val="0"/>
              <w:pBdr>
                <w:top w:val="nil"/>
                <w:left w:val="nil"/>
                <w:bottom w:val="nil"/>
                <w:right w:val="nil"/>
                <w:between w:val="nil"/>
              </w:pBdr>
              <w:rPr>
                <w:rFonts w:ascii="Proxima Nova" w:eastAsia="Proxima Nova" w:hAnsi="Proxima Nova" w:cs="Proxima Nova"/>
                <w:sz w:val="24"/>
                <w:szCs w:val="24"/>
              </w:rPr>
            </w:pPr>
          </w:p>
          <w:p w14:paraId="73E57229" w14:textId="77777777" w:rsidR="00C32860" w:rsidRDefault="00000000">
            <w:pPr>
              <w:widowControl w:val="0"/>
              <w:pBdr>
                <w:top w:val="nil"/>
                <w:left w:val="nil"/>
                <w:bottom w:val="nil"/>
                <w:right w:val="nil"/>
                <w:between w:val="nil"/>
              </w:pBdr>
              <w:rPr>
                <w:rFonts w:ascii="Proxima Nova" w:eastAsia="Proxima Nova" w:hAnsi="Proxima Nova" w:cs="Proxima Nova"/>
                <w:sz w:val="24"/>
                <w:szCs w:val="24"/>
              </w:rPr>
            </w:pPr>
            <w:r>
              <w:rPr>
                <w:rFonts w:ascii="Proxima Nova" w:eastAsia="Proxima Nova" w:hAnsi="Proxima Nova" w:cs="Proxima Nova"/>
                <w:sz w:val="24"/>
                <w:szCs w:val="24"/>
              </w:rPr>
              <w:t>Company Name</w:t>
            </w:r>
          </w:p>
          <w:p w14:paraId="4459952B" w14:textId="77777777" w:rsidR="00C32860" w:rsidRDefault="00000000">
            <w:pPr>
              <w:widowControl w:val="0"/>
              <w:pBdr>
                <w:top w:val="nil"/>
                <w:left w:val="nil"/>
                <w:bottom w:val="nil"/>
                <w:right w:val="nil"/>
                <w:between w:val="nil"/>
              </w:pBdr>
              <w:rPr>
                <w:rFonts w:ascii="Proxima Nova" w:eastAsia="Proxima Nova" w:hAnsi="Proxima Nova" w:cs="Proxima Nova"/>
                <w:sz w:val="24"/>
                <w:szCs w:val="24"/>
              </w:rPr>
            </w:pPr>
            <w:r>
              <w:rPr>
                <w:rFonts w:ascii="Proxima Nova" w:eastAsia="Proxima Nova" w:hAnsi="Proxima Nova" w:cs="Proxima Nova"/>
                <w:sz w:val="24"/>
                <w:szCs w:val="24"/>
              </w:rPr>
              <w:t>Legal Representative</w:t>
            </w:r>
          </w:p>
        </w:tc>
      </w:tr>
    </w:tbl>
    <w:p w14:paraId="43B9DDA6" w14:textId="77777777" w:rsidR="00C32860" w:rsidRDefault="00C32860">
      <w:pPr>
        <w:rPr>
          <w:rFonts w:ascii="Proxima Nova" w:eastAsia="Proxima Nova" w:hAnsi="Proxima Nova" w:cs="Proxima Nova"/>
          <w:sz w:val="24"/>
          <w:szCs w:val="24"/>
        </w:rPr>
      </w:pPr>
    </w:p>
    <w:sectPr w:rsidR="00C328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94151"/>
    <w:multiLevelType w:val="multilevel"/>
    <w:tmpl w:val="EE5E49A0"/>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 w15:restartNumberingAfterBreak="0">
    <w:nsid w:val="3AED58DC"/>
    <w:multiLevelType w:val="multilevel"/>
    <w:tmpl w:val="85348CCE"/>
    <w:lvl w:ilvl="0">
      <w:start w:val="2"/>
      <w:numFmt w:val="decimal"/>
      <w:lvlText w:val="%1."/>
      <w:lvlJc w:val="left"/>
      <w:pPr>
        <w:ind w:left="390" w:hanging="39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440" w:hanging="1440"/>
      </w:pPr>
      <w:rPr>
        <w:u w:val="none"/>
      </w:rPr>
    </w:lvl>
    <w:lvl w:ilvl="5">
      <w:start w:val="1"/>
      <w:numFmt w:val="decimal"/>
      <w:lvlText w:val="%1.%2.%3.%4.%5.%6."/>
      <w:lvlJc w:val="left"/>
      <w:pPr>
        <w:ind w:left="1440" w:hanging="1440"/>
      </w:pPr>
      <w:rPr>
        <w:u w:val="none"/>
      </w:rPr>
    </w:lvl>
    <w:lvl w:ilvl="6">
      <w:start w:val="1"/>
      <w:numFmt w:val="decimal"/>
      <w:lvlText w:val="%1.%2.%3.%4.%5.%6.%7."/>
      <w:lvlJc w:val="left"/>
      <w:pPr>
        <w:ind w:left="1800" w:hanging="1800"/>
      </w:pPr>
      <w:rPr>
        <w:u w:val="none"/>
      </w:rPr>
    </w:lvl>
    <w:lvl w:ilvl="7">
      <w:start w:val="1"/>
      <w:numFmt w:val="decimal"/>
      <w:lvlText w:val="%1.%2.%3.%4.%5.%6.%7.%8."/>
      <w:lvlJc w:val="left"/>
      <w:pPr>
        <w:ind w:left="2160" w:hanging="2160"/>
      </w:pPr>
      <w:rPr>
        <w:u w:val="none"/>
      </w:rPr>
    </w:lvl>
    <w:lvl w:ilvl="8">
      <w:start w:val="1"/>
      <w:numFmt w:val="decimal"/>
      <w:lvlText w:val="%1.%2.%3.%4.%5.%6.%7.%8.%9."/>
      <w:lvlJc w:val="left"/>
      <w:pPr>
        <w:ind w:left="2160" w:hanging="2160"/>
      </w:pPr>
      <w:rPr>
        <w:u w:val="none"/>
      </w:rPr>
    </w:lvl>
  </w:abstractNum>
  <w:abstractNum w:abstractNumId="2" w15:restartNumberingAfterBreak="0">
    <w:nsid w:val="50D36427"/>
    <w:multiLevelType w:val="multilevel"/>
    <w:tmpl w:val="E1B6B7D0"/>
    <w:lvl w:ilvl="0">
      <w:start w:val="2"/>
      <w:numFmt w:val="decimal"/>
      <w:lvlText w:val="%1."/>
      <w:lvlJc w:val="left"/>
      <w:pPr>
        <w:ind w:left="390" w:hanging="39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440" w:hanging="1440"/>
      </w:pPr>
      <w:rPr>
        <w:u w:val="none"/>
      </w:rPr>
    </w:lvl>
    <w:lvl w:ilvl="5">
      <w:start w:val="1"/>
      <w:numFmt w:val="decimal"/>
      <w:lvlText w:val="%1.%2.%3.%4.%5.%6."/>
      <w:lvlJc w:val="left"/>
      <w:pPr>
        <w:ind w:left="1440" w:hanging="1440"/>
      </w:pPr>
      <w:rPr>
        <w:u w:val="none"/>
      </w:rPr>
    </w:lvl>
    <w:lvl w:ilvl="6">
      <w:start w:val="1"/>
      <w:numFmt w:val="decimal"/>
      <w:lvlText w:val="%1.%2.%3.%4.%5.%6.%7."/>
      <w:lvlJc w:val="left"/>
      <w:pPr>
        <w:ind w:left="1800" w:hanging="1800"/>
      </w:pPr>
      <w:rPr>
        <w:u w:val="none"/>
      </w:rPr>
    </w:lvl>
    <w:lvl w:ilvl="7">
      <w:start w:val="1"/>
      <w:numFmt w:val="decimal"/>
      <w:lvlText w:val="%1.%2.%3.%4.%5.%6.%7.%8."/>
      <w:lvlJc w:val="left"/>
      <w:pPr>
        <w:ind w:left="2160" w:hanging="2160"/>
      </w:pPr>
      <w:rPr>
        <w:u w:val="none"/>
      </w:rPr>
    </w:lvl>
    <w:lvl w:ilvl="8">
      <w:start w:val="1"/>
      <w:numFmt w:val="decimal"/>
      <w:lvlText w:val="%1.%2.%3.%4.%5.%6.%7.%8.%9."/>
      <w:lvlJc w:val="left"/>
      <w:pPr>
        <w:ind w:left="2160" w:hanging="2160"/>
      </w:pPr>
      <w:rPr>
        <w:u w:val="none"/>
      </w:rPr>
    </w:lvl>
  </w:abstractNum>
  <w:abstractNum w:abstractNumId="3" w15:restartNumberingAfterBreak="0">
    <w:nsid w:val="60473C83"/>
    <w:multiLevelType w:val="multilevel"/>
    <w:tmpl w:val="3940B48A"/>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4" w15:restartNumberingAfterBreak="0">
    <w:nsid w:val="63A7501E"/>
    <w:multiLevelType w:val="multilevel"/>
    <w:tmpl w:val="A06A8190"/>
    <w:lvl w:ilvl="0">
      <w:start w:val="1"/>
      <w:numFmt w:val="lowerRoman"/>
      <w:lvlText w:val="(%1)"/>
      <w:lvlJc w:val="left"/>
      <w:pPr>
        <w:ind w:left="1440" w:hanging="72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5" w15:restartNumberingAfterBreak="0">
    <w:nsid w:val="777C1E56"/>
    <w:multiLevelType w:val="multilevel"/>
    <w:tmpl w:val="1E40FAC0"/>
    <w:lvl w:ilvl="0">
      <w:start w:val="1"/>
      <w:numFmt w:val="lowerRoman"/>
      <w:lvlText w:val="(%1)"/>
      <w:lvlJc w:val="left"/>
      <w:pPr>
        <w:ind w:left="1440" w:hanging="72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16cid:durableId="1781759305">
    <w:abstractNumId w:val="2"/>
  </w:num>
  <w:num w:numId="2" w16cid:durableId="1012680528">
    <w:abstractNumId w:val="3"/>
  </w:num>
  <w:num w:numId="3" w16cid:durableId="1337348162">
    <w:abstractNumId w:val="1"/>
  </w:num>
  <w:num w:numId="4" w16cid:durableId="619916742">
    <w:abstractNumId w:val="0"/>
  </w:num>
  <w:num w:numId="5" w16cid:durableId="1299147454">
    <w:abstractNumId w:val="4"/>
  </w:num>
  <w:num w:numId="6" w16cid:durableId="1783305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860"/>
    <w:rsid w:val="00C32860"/>
    <w:rsid w:val="00EA1D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55FF"/>
  <w15:docId w15:val="{F66A7973-C18D-4913-8029-8B1B8D6B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1842</Words>
  <Characters>9947</Characters>
  <Application>Microsoft Office Word</Application>
  <DocSecurity>0</DocSecurity>
  <Lines>82</Lines>
  <Paragraphs>23</Paragraphs>
  <ScaleCrop>false</ScaleCrop>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SILVA</cp:lastModifiedBy>
  <cp:revision>3</cp:revision>
  <dcterms:created xsi:type="dcterms:W3CDTF">2025-01-08T17:31:00Z</dcterms:created>
  <dcterms:modified xsi:type="dcterms:W3CDTF">2025-01-08T17:31:00Z</dcterms:modified>
</cp:coreProperties>
</file>